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B3" w:rsidRDefault="007F57B3">
      <w:pPr>
        <w:pStyle w:val="CM2"/>
        <w:ind w:left="6804"/>
        <w:jc w:val="right"/>
        <w:rPr>
          <w:color w:val="000000"/>
          <w:sz w:val="18"/>
          <w:szCs w:val="18"/>
        </w:rPr>
      </w:pPr>
      <w:bookmarkStart w:id="0" w:name="_GoBack"/>
      <w:bookmarkEnd w:id="0"/>
      <w:r>
        <w:rPr>
          <w:b/>
          <w:bCs/>
          <w:color w:val="000000"/>
          <w:sz w:val="18"/>
          <w:szCs w:val="18"/>
        </w:rPr>
        <w:t>HOUSE RULES</w:t>
      </w:r>
      <w:r>
        <w:rPr>
          <w:color w:val="000000"/>
          <w:sz w:val="18"/>
          <w:szCs w:val="18"/>
        </w:rPr>
        <w:t xml:space="preserve"> </w:t>
      </w:r>
      <w:r>
        <w:rPr>
          <w:rFonts w:ascii="HAEGW U+ DIN" w:hAnsi="HAEGW U+ DIN" w:cs="HAEGW U+ DIN"/>
          <w:color w:val="000000"/>
          <w:sz w:val="18"/>
          <w:szCs w:val="18"/>
        </w:rPr>
        <w:t xml:space="preserve">HOUSEKEEPING </w:t>
      </w:r>
      <w:r>
        <w:rPr>
          <w:b/>
          <w:bCs/>
          <w:color w:val="000000"/>
          <w:sz w:val="18"/>
          <w:szCs w:val="18"/>
        </w:rPr>
        <w:t>3.33</w:t>
      </w:r>
    </w:p>
    <w:p w:rsidR="007F57B3" w:rsidRDefault="007F57B3">
      <w:pPr>
        <w:pStyle w:val="CM1"/>
        <w:spacing w:after="17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HOUSEKEEPING HOUSE RULES</w:t>
      </w:r>
    </w:p>
    <w:p w:rsidR="007F57B3" w:rsidRDefault="007F57B3">
      <w:pPr>
        <w:pStyle w:val="CM2"/>
        <w:jc w:val="both"/>
        <w:rPr>
          <w:rFonts w:ascii="HAEGW U+ DIN" w:hAnsi="HAEGW U+ DIN" w:cs="HAEGW U+ DIN"/>
          <w:color w:val="000000"/>
          <w:sz w:val="20"/>
          <w:szCs w:val="20"/>
        </w:rPr>
      </w:pPr>
      <w:r>
        <w:rPr>
          <w:rFonts w:ascii="HAEGW U+ DIN" w:hAnsi="HAEGW U+ DIN" w:cs="HAEGW U+ DIN"/>
          <w:color w:val="000000"/>
          <w:sz w:val="20"/>
          <w:szCs w:val="20"/>
        </w:rPr>
        <w:t xml:space="preserve">Enter a statement of your </w:t>
      </w:r>
      <w:r>
        <w:rPr>
          <w:b/>
          <w:bCs/>
          <w:color w:val="000000"/>
          <w:sz w:val="20"/>
          <w:szCs w:val="20"/>
        </w:rPr>
        <w:t>Housekeeping House Rules</w:t>
      </w:r>
      <w:r>
        <w:rPr>
          <w:color w:val="000000"/>
          <w:sz w:val="20"/>
          <w:szCs w:val="20"/>
        </w:rPr>
        <w:t xml:space="preserve"> </w:t>
      </w:r>
      <w:r>
        <w:rPr>
          <w:rFonts w:ascii="HAEGW U+ DIN" w:hAnsi="HAEGW U+ DIN" w:cs="HAEGW U+ DIN"/>
          <w:color w:val="000000"/>
          <w:sz w:val="20"/>
          <w:szCs w:val="20"/>
        </w:rPr>
        <w:t>in the table below: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8073"/>
      </w:tblGrid>
      <w:tr w:rsidR="007F57B3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165" w:type="dxa"/>
            <w:shd w:val="clear" w:color="auto" w:fill="000000"/>
          </w:tcPr>
          <w:p w:rsidR="007F57B3" w:rsidRDefault="007F57B3">
            <w:pPr>
              <w:pStyle w:val="Default"/>
              <w:rPr>
                <w:color w:val="FFFFFF"/>
              </w:rPr>
            </w:pPr>
          </w:p>
        </w:tc>
        <w:tc>
          <w:tcPr>
            <w:tcW w:w="8073" w:type="dxa"/>
            <w:shd w:val="clear" w:color="auto" w:fill="000000"/>
            <w:vAlign w:val="center"/>
          </w:tcPr>
          <w:p w:rsidR="007F57B3" w:rsidRDefault="007F57B3">
            <w:pPr>
              <w:pStyle w:val="Default"/>
              <w:tabs>
                <w:tab w:val="left" w:pos="1129"/>
              </w:tabs>
              <w:rPr>
                <w:rFonts w:ascii="HAEGW U+ DIN" w:hAnsi="HAEGW U+ DIN" w:cs="HAEGW U+ DIN"/>
                <w:color w:val="FFFFFF"/>
                <w:sz w:val="17"/>
                <w:szCs w:val="17"/>
              </w:rPr>
            </w:pPr>
            <w:r>
              <w:rPr>
                <w:rFonts w:ascii="HAEGW U+ DIN" w:hAnsi="HAEGW U+ DIN" w:cs="HAEGW U+ DIN"/>
                <w:color w:val="FFFFFF"/>
                <w:sz w:val="17"/>
                <w:szCs w:val="17"/>
              </w:rPr>
              <w:t>Describe:</w:t>
            </w:r>
            <w:r>
              <w:rPr>
                <w:rFonts w:ascii="HAEGW U+ DIN" w:hAnsi="HAEGW U+ DIN" w:cs="HAEGW U+ DIN"/>
                <w:color w:val="FFFFFF"/>
                <w:sz w:val="17"/>
                <w:szCs w:val="17"/>
              </w:rPr>
              <w:tab/>
              <w:t>Control Measures and Critical Limits (where applicable)</w:t>
            </w:r>
          </w:p>
          <w:p w:rsidR="007F57B3" w:rsidRDefault="007F57B3">
            <w:pPr>
              <w:pStyle w:val="Default"/>
              <w:tabs>
                <w:tab w:val="left" w:pos="1129"/>
              </w:tabs>
              <w:rPr>
                <w:rFonts w:ascii="HAEGW U+ DIN" w:hAnsi="HAEGW U+ DIN" w:cs="HAEGW U+ DIN"/>
                <w:color w:val="FFFFFF"/>
                <w:sz w:val="17"/>
                <w:szCs w:val="17"/>
              </w:rPr>
            </w:pPr>
            <w:r>
              <w:rPr>
                <w:rFonts w:ascii="HAEGW U+ DIN" w:hAnsi="HAEGW U+ DIN" w:cs="HAEGW U+ DIN"/>
                <w:color w:val="FFFFFF"/>
                <w:sz w:val="17"/>
                <w:szCs w:val="17"/>
              </w:rPr>
              <w:tab/>
              <w:t xml:space="preserve">Monitoring including frequency </w:t>
            </w:r>
          </w:p>
        </w:tc>
      </w:tr>
      <w:tr w:rsidR="007F57B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238" w:type="dxa"/>
            <w:gridSpan w:val="2"/>
            <w:shd w:val="clear" w:color="auto" w:fill="808080"/>
            <w:vAlign w:val="center"/>
          </w:tcPr>
          <w:p w:rsidR="007F57B3" w:rsidRDefault="007F57B3">
            <w:pPr>
              <w:pStyle w:val="Default"/>
              <w:rPr>
                <w:color w:val="auto"/>
              </w:rPr>
            </w:pPr>
            <w:r>
              <w:rPr>
                <w:color w:val="FFFFFF"/>
                <w:sz w:val="18"/>
                <w:szCs w:val="18"/>
              </w:rPr>
              <w:t xml:space="preserve">Maintenance / Layout </w:t>
            </w:r>
          </w:p>
        </w:tc>
      </w:tr>
      <w:tr w:rsidR="007F57B3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2165" w:type="dxa"/>
            <w:shd w:val="clear" w:color="auto" w:fill="FFFFFF"/>
          </w:tcPr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Premises structure </w:t>
            </w:r>
          </w:p>
        </w:tc>
        <w:tc>
          <w:tcPr>
            <w:tcW w:w="8073" w:type="dxa"/>
          </w:tcPr>
          <w:p w:rsidR="007F57B3" w:rsidRDefault="007F57B3">
            <w:pPr>
              <w:pStyle w:val="Default"/>
              <w:rPr>
                <w:color w:val="auto"/>
              </w:rPr>
            </w:pPr>
          </w:p>
        </w:tc>
      </w:tr>
      <w:tr w:rsidR="007F57B3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2165" w:type="dxa"/>
            <w:shd w:val="clear" w:color="auto" w:fill="FFFFFF"/>
          </w:tcPr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Equipment </w:t>
            </w:r>
          </w:p>
        </w:tc>
        <w:tc>
          <w:tcPr>
            <w:tcW w:w="8073" w:type="dxa"/>
          </w:tcPr>
          <w:p w:rsidR="007F57B3" w:rsidRDefault="007F57B3">
            <w:pPr>
              <w:pStyle w:val="Default"/>
              <w:rPr>
                <w:color w:val="auto"/>
              </w:rPr>
            </w:pPr>
          </w:p>
        </w:tc>
      </w:tr>
      <w:tr w:rsidR="007F57B3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165" w:type="dxa"/>
            <w:shd w:val="clear" w:color="auto" w:fill="FFFFFF"/>
          </w:tcPr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Food preparation area </w:t>
            </w:r>
          </w:p>
        </w:tc>
        <w:tc>
          <w:tcPr>
            <w:tcW w:w="8073" w:type="dxa"/>
          </w:tcPr>
          <w:p w:rsidR="007F57B3" w:rsidRDefault="007F57B3">
            <w:pPr>
              <w:pStyle w:val="Default"/>
              <w:rPr>
                <w:color w:val="auto"/>
              </w:rPr>
            </w:pPr>
          </w:p>
        </w:tc>
      </w:tr>
      <w:tr w:rsidR="007F57B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237" w:type="dxa"/>
            <w:gridSpan w:val="2"/>
            <w:shd w:val="clear" w:color="auto" w:fill="808080"/>
            <w:vAlign w:val="center"/>
          </w:tcPr>
          <w:p w:rsidR="007F57B3" w:rsidRDefault="007F57B3">
            <w:pPr>
              <w:pStyle w:val="Defaul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 xml:space="preserve">Pest Control </w:t>
            </w:r>
          </w:p>
        </w:tc>
      </w:tr>
      <w:tr w:rsidR="007F57B3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2165" w:type="dxa"/>
            <w:shd w:val="clear" w:color="auto" w:fill="FFFFFF"/>
          </w:tcPr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Pest proofing of premises </w:t>
            </w:r>
          </w:p>
        </w:tc>
        <w:tc>
          <w:tcPr>
            <w:tcW w:w="8073" w:type="dxa"/>
          </w:tcPr>
          <w:p w:rsidR="007F57B3" w:rsidRDefault="007F57B3">
            <w:pPr>
              <w:pStyle w:val="Default"/>
              <w:rPr>
                <w:color w:val="auto"/>
              </w:rPr>
            </w:pPr>
          </w:p>
        </w:tc>
      </w:tr>
      <w:tr w:rsidR="007F57B3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2165" w:type="dxa"/>
            <w:shd w:val="clear" w:color="auto" w:fill="FFFFFF"/>
          </w:tcPr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Electronic fly-killing devices </w:t>
            </w:r>
          </w:p>
        </w:tc>
        <w:tc>
          <w:tcPr>
            <w:tcW w:w="8073" w:type="dxa"/>
          </w:tcPr>
          <w:p w:rsidR="007F57B3" w:rsidRDefault="007F57B3">
            <w:pPr>
              <w:pStyle w:val="Default"/>
              <w:rPr>
                <w:color w:val="auto"/>
              </w:rPr>
            </w:pPr>
          </w:p>
        </w:tc>
      </w:tr>
      <w:tr w:rsidR="007F57B3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2165" w:type="dxa"/>
            <w:shd w:val="clear" w:color="auto" w:fill="FFFFFF"/>
          </w:tcPr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Checking and inspection </w:t>
            </w:r>
          </w:p>
        </w:tc>
        <w:tc>
          <w:tcPr>
            <w:tcW w:w="8073" w:type="dxa"/>
          </w:tcPr>
          <w:p w:rsidR="007F57B3" w:rsidRDefault="007F57B3">
            <w:pPr>
              <w:pStyle w:val="Default"/>
              <w:rPr>
                <w:color w:val="auto"/>
              </w:rPr>
            </w:pPr>
          </w:p>
        </w:tc>
      </w:tr>
      <w:tr w:rsidR="007F57B3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2165" w:type="dxa"/>
            <w:shd w:val="clear" w:color="auto" w:fill="FFFFFF"/>
          </w:tcPr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Pest control contractor (if applicable) </w:t>
            </w:r>
          </w:p>
        </w:tc>
        <w:tc>
          <w:tcPr>
            <w:tcW w:w="8073" w:type="dxa"/>
          </w:tcPr>
          <w:p w:rsidR="007F57B3" w:rsidRDefault="007F57B3">
            <w:pPr>
              <w:pStyle w:val="Default"/>
              <w:rPr>
                <w:color w:val="auto"/>
              </w:rPr>
            </w:pPr>
          </w:p>
        </w:tc>
      </w:tr>
      <w:tr w:rsidR="007F57B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237" w:type="dxa"/>
            <w:gridSpan w:val="2"/>
            <w:shd w:val="clear" w:color="auto" w:fill="808080"/>
            <w:vAlign w:val="center"/>
          </w:tcPr>
          <w:p w:rsidR="007F57B3" w:rsidRDefault="007F57B3">
            <w:pPr>
              <w:pStyle w:val="Defaul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 xml:space="preserve">Waste Control </w:t>
            </w:r>
          </w:p>
        </w:tc>
      </w:tr>
      <w:tr w:rsidR="007F57B3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2165" w:type="dxa"/>
            <w:shd w:val="clear" w:color="auto" w:fill="FFFFFF"/>
          </w:tcPr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Waste in food rooms </w:t>
            </w:r>
          </w:p>
        </w:tc>
        <w:tc>
          <w:tcPr>
            <w:tcW w:w="8073" w:type="dxa"/>
          </w:tcPr>
          <w:p w:rsidR="007F57B3" w:rsidRDefault="007F57B3">
            <w:pPr>
              <w:pStyle w:val="Default"/>
              <w:rPr>
                <w:color w:val="auto"/>
              </w:rPr>
            </w:pPr>
          </w:p>
        </w:tc>
      </w:tr>
      <w:tr w:rsidR="007F57B3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2165" w:type="dxa"/>
            <w:shd w:val="clear" w:color="auto" w:fill="FFFFFF"/>
          </w:tcPr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Food waste for collection </w:t>
            </w:r>
          </w:p>
        </w:tc>
        <w:tc>
          <w:tcPr>
            <w:tcW w:w="8073" w:type="dxa"/>
          </w:tcPr>
          <w:p w:rsidR="007F57B3" w:rsidRDefault="007F57B3">
            <w:pPr>
              <w:pStyle w:val="Default"/>
              <w:rPr>
                <w:color w:val="auto"/>
              </w:rPr>
            </w:pPr>
          </w:p>
        </w:tc>
      </w:tr>
      <w:tr w:rsidR="007F57B3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2165" w:type="dxa"/>
            <w:shd w:val="clear" w:color="auto" w:fill="FFFFFF"/>
            <w:vAlign w:val="center"/>
          </w:tcPr>
          <w:p w:rsidR="007F57B3" w:rsidRDefault="007F57B3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Monitoring/checking and details of the record used by your business </w:t>
            </w:r>
          </w:p>
        </w:tc>
        <w:tc>
          <w:tcPr>
            <w:tcW w:w="8073" w:type="dxa"/>
          </w:tcPr>
          <w:p w:rsidR="007F57B3" w:rsidRDefault="007F57B3">
            <w:pPr>
              <w:pStyle w:val="Default"/>
              <w:rPr>
                <w:color w:val="auto"/>
              </w:rPr>
            </w:pPr>
          </w:p>
        </w:tc>
      </w:tr>
      <w:tr w:rsidR="007F57B3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2165" w:type="dxa"/>
            <w:shd w:val="clear" w:color="auto" w:fill="FFFFFF"/>
          </w:tcPr>
          <w:p w:rsidR="007F57B3" w:rsidRDefault="007F57B3">
            <w:pPr>
              <w:pStyle w:val="Default"/>
              <w:rPr>
                <w:color w:val="auto"/>
              </w:rPr>
            </w:pPr>
          </w:p>
        </w:tc>
        <w:tc>
          <w:tcPr>
            <w:tcW w:w="8073" w:type="dxa"/>
          </w:tcPr>
          <w:p w:rsidR="007F57B3" w:rsidRDefault="007F57B3">
            <w:pPr>
              <w:pStyle w:val="Default"/>
              <w:rPr>
                <w:color w:val="auto"/>
              </w:rPr>
            </w:pPr>
          </w:p>
        </w:tc>
      </w:tr>
    </w:tbl>
    <w:p w:rsidR="007F57B3" w:rsidRDefault="007F57B3">
      <w:pPr>
        <w:pStyle w:val="Default"/>
        <w:rPr>
          <w:color w:val="auto"/>
        </w:rPr>
      </w:pPr>
    </w:p>
    <w:p w:rsidR="007F57B3" w:rsidRDefault="007F57B3">
      <w:pPr>
        <w:pStyle w:val="Default"/>
        <w:spacing w:after="120" w:line="240" w:lineRule="atLeast"/>
        <w:ind w:right="96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Your Housekeeping House Rules are an essential component of your HACCP based system and must be kept up to date at all times</w:t>
      </w:r>
    </w:p>
    <w:p w:rsidR="007F57B3" w:rsidRDefault="007F57B3">
      <w:pPr>
        <w:pStyle w:val="Default"/>
        <w:ind w:left="5670"/>
        <w:jc w:val="right"/>
      </w:pPr>
      <w:r>
        <w:rPr>
          <w:color w:val="auto"/>
          <w:sz w:val="15"/>
          <w:szCs w:val="15"/>
        </w:rPr>
        <w:t>Retail</w:t>
      </w:r>
      <w:r>
        <w:rPr>
          <w:b/>
          <w:bCs/>
          <w:color w:val="auto"/>
          <w:sz w:val="15"/>
          <w:szCs w:val="15"/>
        </w:rPr>
        <w:t>Safe</w:t>
      </w:r>
      <w:r>
        <w:rPr>
          <w:color w:val="auto"/>
          <w:sz w:val="15"/>
          <w:szCs w:val="15"/>
        </w:rPr>
        <w:t xml:space="preserve"> </w:t>
      </w:r>
      <w:r>
        <w:rPr>
          <w:rFonts w:ascii="HAEGW U+ DIN" w:hAnsi="HAEGW U+ DIN" w:cs="HAEGW U+ DIN"/>
          <w:color w:val="auto"/>
          <w:sz w:val="15"/>
          <w:szCs w:val="15"/>
        </w:rPr>
        <w:t xml:space="preserve">Food Safety Assurance System     Issue 1, July 2006 </w:t>
      </w:r>
    </w:p>
    <w:sectPr w:rsidR="007F57B3">
      <w:pgSz w:w="11906" w:h="16838"/>
      <w:pgMar w:top="902" w:right="851" w:bottom="459" w:left="851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RAT R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EGW U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72"/>
    <w:rsid w:val="00121464"/>
    <w:rsid w:val="00347D72"/>
    <w:rsid w:val="007F57B3"/>
    <w:rsid w:val="0094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spacing w:after="0" w:line="240" w:lineRule="auto"/>
    </w:pPr>
    <w:rPr>
      <w:rFonts w:ascii="DIRAT R+ DIN" w:hAnsi="DIRAT R+ DIN" w:cs="DIRAT R+ DI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pPr>
      <w:spacing w:after="293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spacing w:after="0" w:line="240" w:lineRule="auto"/>
    </w:pPr>
    <w:rPr>
      <w:rFonts w:ascii="DIRAT R+ DIN" w:hAnsi="DIRAT R+ DIN" w:cs="DIRAT R+ DI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pPr>
      <w:spacing w:after="293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Food Standards Agency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MGraves</dc:creator>
  <cp:lastModifiedBy>Doreen Tawse</cp:lastModifiedBy>
  <cp:revision>2</cp:revision>
  <cp:lastPrinted>2006-08-16T15:08:00Z</cp:lastPrinted>
  <dcterms:created xsi:type="dcterms:W3CDTF">2017-11-21T10:26:00Z</dcterms:created>
  <dcterms:modified xsi:type="dcterms:W3CDTF">2017-11-21T10:26:00Z</dcterms:modified>
</cp:coreProperties>
</file>