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8E31A" w14:textId="77777777" w:rsidR="002C7D37" w:rsidRPr="002C7D37" w:rsidRDefault="002C7D37" w:rsidP="002C7D37">
      <w:pPr>
        <w:ind w:right="113"/>
        <w:jc w:val="right"/>
        <w:rPr>
          <w:rFonts w:ascii="Times New Roman" w:hAnsi="Times New Roman"/>
          <w:color w:val="000000"/>
          <w:sz w:val="20"/>
          <w:lang w:eastAsia="en-GB"/>
        </w:rPr>
      </w:pPr>
      <w:r w:rsidRPr="002C7D37">
        <w:rPr>
          <w:rFonts w:ascii="Times New Roman" w:hAnsi="Times New Roman"/>
          <w:noProof/>
          <w:sz w:val="20"/>
          <w:lang w:eastAsia="en-GB"/>
        </w:rPr>
        <w:drawing>
          <wp:anchor distT="0" distB="0" distL="114300" distR="114300" simplePos="0" relativeHeight="251659264" behindDoc="0" locked="0" layoutInCell="1" allowOverlap="0" wp14:anchorId="2273C365" wp14:editId="4E1BC6F1">
            <wp:simplePos x="0" y="0"/>
            <wp:positionH relativeFrom="column">
              <wp:posOffset>5086985</wp:posOffset>
            </wp:positionH>
            <wp:positionV relativeFrom="paragraph">
              <wp:posOffset>-285115</wp:posOffset>
            </wp:positionV>
            <wp:extent cx="1133475" cy="1066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D5826" w14:textId="77777777" w:rsidR="002C7D37" w:rsidRPr="002C7D37" w:rsidRDefault="002C7D37" w:rsidP="002C7D37">
      <w:pPr>
        <w:jc w:val="right"/>
        <w:rPr>
          <w:rFonts w:ascii="Times New Roman" w:hAnsi="Times New Roman"/>
          <w:color w:val="000000"/>
          <w:sz w:val="20"/>
          <w:lang w:eastAsia="en-GB"/>
        </w:rPr>
      </w:pPr>
    </w:p>
    <w:p w14:paraId="043BA5D1" w14:textId="77777777" w:rsidR="002C7D37" w:rsidRPr="002C7D37" w:rsidRDefault="002C7D37" w:rsidP="002C7D37">
      <w:pPr>
        <w:jc w:val="right"/>
        <w:rPr>
          <w:rFonts w:ascii="Times New Roman" w:hAnsi="Times New Roman"/>
          <w:color w:val="000000"/>
          <w:sz w:val="20"/>
          <w:lang w:eastAsia="en-GB"/>
        </w:rPr>
      </w:pPr>
    </w:p>
    <w:p w14:paraId="7F54E7B6" w14:textId="77777777" w:rsidR="002C7D37" w:rsidRPr="002C7D37" w:rsidRDefault="002C7D37" w:rsidP="002C7D37">
      <w:pPr>
        <w:jc w:val="right"/>
        <w:rPr>
          <w:rFonts w:ascii="Times New Roman" w:hAnsi="Times New Roman"/>
          <w:color w:val="000000"/>
          <w:sz w:val="20"/>
          <w:lang w:eastAsia="en-GB"/>
        </w:rPr>
      </w:pPr>
    </w:p>
    <w:p w14:paraId="774A386F" w14:textId="77777777" w:rsidR="002C7D37" w:rsidRPr="002C7D37" w:rsidRDefault="002C7D37" w:rsidP="002C7D37">
      <w:pPr>
        <w:jc w:val="right"/>
        <w:rPr>
          <w:rFonts w:ascii="Times New Roman" w:hAnsi="Times New Roman"/>
          <w:color w:val="000000"/>
          <w:sz w:val="20"/>
          <w:lang w:eastAsia="en-GB"/>
        </w:rPr>
      </w:pPr>
    </w:p>
    <w:p w14:paraId="7563FC52" w14:textId="77777777" w:rsidR="002C7D37" w:rsidRPr="002C7D37" w:rsidRDefault="002C7D37" w:rsidP="002C7D37">
      <w:pPr>
        <w:jc w:val="right"/>
        <w:rPr>
          <w:rFonts w:ascii="Times New Roman" w:hAnsi="Times New Roman"/>
          <w:color w:val="000000"/>
          <w:sz w:val="20"/>
          <w:lang w:eastAsia="en-GB"/>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2C7D37" w:rsidRPr="002C7D37" w14:paraId="4B9066DD" w14:textId="77777777" w:rsidTr="00733EC0">
        <w:tc>
          <w:tcPr>
            <w:tcW w:w="9690" w:type="dxa"/>
          </w:tcPr>
          <w:p w14:paraId="17D3DBB0" w14:textId="77777777" w:rsidR="002C7D37" w:rsidRPr="002C7D37" w:rsidRDefault="002C7D37" w:rsidP="002C7D37">
            <w:pPr>
              <w:suppressAutoHyphens/>
              <w:jc w:val="center"/>
              <w:rPr>
                <w:b/>
                <w:color w:val="000000"/>
                <w:sz w:val="52"/>
                <w:lang w:eastAsia="en-GB"/>
              </w:rPr>
            </w:pPr>
            <w:r w:rsidRPr="002C7D37">
              <w:rPr>
                <w:b/>
                <w:color w:val="000000"/>
                <w:sz w:val="52"/>
                <w:lang w:eastAsia="en-GB"/>
              </w:rPr>
              <w:t xml:space="preserve">PRODUCT RECALL INFORMATION </w:t>
            </w:r>
          </w:p>
          <w:p w14:paraId="359FB931" w14:textId="77777777" w:rsidR="002C7D37" w:rsidRPr="002C7D37" w:rsidRDefault="002C7D37" w:rsidP="002C7D37">
            <w:pPr>
              <w:suppressAutoHyphens/>
              <w:jc w:val="center"/>
              <w:rPr>
                <w:b/>
                <w:color w:val="000000"/>
                <w:sz w:val="52"/>
                <w:lang w:eastAsia="en-GB"/>
              </w:rPr>
            </w:pPr>
            <w:r w:rsidRPr="002C7D37">
              <w:rPr>
                <w:b/>
                <w:color w:val="000000"/>
                <w:sz w:val="52"/>
                <w:lang w:eastAsia="en-GB"/>
              </w:rPr>
              <w:t>NOTICE</w:t>
            </w:r>
          </w:p>
        </w:tc>
      </w:tr>
    </w:tbl>
    <w:p w14:paraId="7DC712DC" w14:textId="77777777" w:rsidR="002C7D37" w:rsidRPr="002C7D37" w:rsidRDefault="002C7D37" w:rsidP="002C7D37">
      <w:pPr>
        <w:keepNext/>
        <w:tabs>
          <w:tab w:val="right" w:pos="9746"/>
        </w:tabs>
        <w:suppressAutoHyphens/>
        <w:outlineLvl w:val="2"/>
        <w:rPr>
          <w:rFonts w:cs="Arial"/>
          <w:color w:val="000000"/>
          <w:lang w:eastAsia="en-GB"/>
        </w:rPr>
      </w:pPr>
    </w:p>
    <w:p w14:paraId="592B754F" w14:textId="07E9119E" w:rsidR="002C7D37" w:rsidRPr="002C7D37" w:rsidRDefault="004A1159" w:rsidP="002C7D37">
      <w:pPr>
        <w:keepNext/>
        <w:tabs>
          <w:tab w:val="right" w:pos="9746"/>
        </w:tabs>
        <w:suppressAutoHyphens/>
        <w:outlineLvl w:val="2"/>
        <w:rPr>
          <w:rFonts w:cs="Arial"/>
          <w:lang w:eastAsia="en-GB"/>
        </w:rPr>
      </w:pPr>
      <w:r>
        <w:rPr>
          <w:rFonts w:cs="Arial"/>
          <w:lang w:eastAsia="en-GB"/>
        </w:rPr>
        <w:t>Ref: FSS-PRIN-</w:t>
      </w:r>
      <w:r w:rsidR="00644546">
        <w:rPr>
          <w:rFonts w:cs="Arial"/>
          <w:lang w:eastAsia="en-GB"/>
        </w:rPr>
        <w:t>026</w:t>
      </w:r>
      <w:r>
        <w:rPr>
          <w:rFonts w:cs="Arial"/>
          <w:lang w:eastAsia="en-GB"/>
        </w:rPr>
        <w:t>-</w:t>
      </w:r>
      <w:r w:rsidR="00B23FAB">
        <w:rPr>
          <w:rFonts w:cs="Arial"/>
          <w:lang w:eastAsia="en-GB"/>
        </w:rPr>
        <w:t>2025</w:t>
      </w:r>
      <w:r w:rsidR="002C7D37" w:rsidRPr="002C7D37">
        <w:rPr>
          <w:rFonts w:cs="Arial"/>
          <w:lang w:eastAsia="en-GB"/>
        </w:rPr>
        <w:tab/>
        <w:t xml:space="preserve">Date: </w:t>
      </w:r>
      <w:r w:rsidR="00B23FAB">
        <w:rPr>
          <w:rFonts w:cs="Arial"/>
          <w:lang w:eastAsia="en-GB"/>
        </w:rPr>
        <w:t>1</w:t>
      </w:r>
      <w:r w:rsidR="00644546">
        <w:rPr>
          <w:rFonts w:cs="Arial"/>
          <w:lang w:eastAsia="en-GB"/>
        </w:rPr>
        <w:t>6</w:t>
      </w:r>
      <w:r w:rsidR="00B23FAB">
        <w:rPr>
          <w:rFonts w:cs="Arial"/>
          <w:lang w:eastAsia="en-GB"/>
        </w:rPr>
        <w:t>/07/2025</w:t>
      </w:r>
    </w:p>
    <w:p w14:paraId="73404D69" w14:textId="77777777" w:rsidR="002C7D37" w:rsidRPr="002C7D37" w:rsidRDefault="002C7D37" w:rsidP="002C7D37">
      <w:pPr>
        <w:keepNext/>
        <w:keepLines/>
        <w:ind w:right="113"/>
        <w:jc w:val="center"/>
        <w:outlineLvl w:val="0"/>
        <w:rPr>
          <w:rFonts w:cs="Arial"/>
          <w:b/>
          <w:bCs/>
          <w:szCs w:val="24"/>
          <w:lang w:eastAsia="en-GB"/>
        </w:rPr>
      </w:pPr>
    </w:p>
    <w:p w14:paraId="4051AC4E" w14:textId="20930F96" w:rsidR="00745FA5" w:rsidRPr="00745FA5" w:rsidRDefault="001A1581" w:rsidP="00745FA5">
      <w:pPr>
        <w:tabs>
          <w:tab w:val="center" w:pos="4873"/>
        </w:tabs>
        <w:suppressAutoHyphens/>
        <w:jc w:val="center"/>
        <w:rPr>
          <w:b/>
          <w:sz w:val="28"/>
          <w:szCs w:val="28"/>
          <w:lang w:eastAsia="en-GB"/>
        </w:rPr>
      </w:pPr>
      <w:r>
        <w:rPr>
          <w:b/>
          <w:sz w:val="28"/>
          <w:szCs w:val="28"/>
          <w:lang w:eastAsia="en-GB"/>
        </w:rPr>
        <w:t xml:space="preserve">Baba’s Sauce recalls </w:t>
      </w:r>
      <w:r w:rsidR="00745FA5" w:rsidRPr="00745FA5">
        <w:rPr>
          <w:b/>
          <w:sz w:val="28"/>
          <w:szCs w:val="28"/>
          <w:lang w:eastAsia="en-GB"/>
        </w:rPr>
        <w:t>Baba’s Sweet &amp; Spicy Sauce</w:t>
      </w:r>
      <w:r w:rsidR="00745FA5">
        <w:rPr>
          <w:b/>
          <w:sz w:val="28"/>
          <w:szCs w:val="28"/>
          <w:lang w:eastAsia="en-GB"/>
        </w:rPr>
        <w:t xml:space="preserve"> &amp; </w:t>
      </w:r>
    </w:p>
    <w:p w14:paraId="7F3200E3" w14:textId="616B5717" w:rsidR="00E265CC" w:rsidRPr="00E265CC" w:rsidRDefault="00745FA5" w:rsidP="00745FA5">
      <w:pPr>
        <w:tabs>
          <w:tab w:val="center" w:pos="4873"/>
        </w:tabs>
        <w:suppressAutoHyphens/>
        <w:jc w:val="center"/>
        <w:rPr>
          <w:b/>
          <w:sz w:val="28"/>
          <w:szCs w:val="28"/>
          <w:lang w:eastAsia="en-GB"/>
        </w:rPr>
      </w:pPr>
      <w:r w:rsidRPr="00745FA5">
        <w:rPr>
          <w:b/>
          <w:sz w:val="28"/>
          <w:szCs w:val="28"/>
          <w:lang w:eastAsia="en-GB"/>
        </w:rPr>
        <w:t>Baba’s Naga Chilli Sauce</w:t>
      </w:r>
      <w:r>
        <w:rPr>
          <w:b/>
          <w:sz w:val="28"/>
          <w:szCs w:val="28"/>
          <w:lang w:eastAsia="en-GB"/>
        </w:rPr>
        <w:t xml:space="preserve"> </w:t>
      </w:r>
      <w:r w:rsidR="00C406AB">
        <w:rPr>
          <w:b/>
          <w:sz w:val="28"/>
          <w:szCs w:val="28"/>
          <w:lang w:eastAsia="en-GB"/>
        </w:rPr>
        <w:t xml:space="preserve">because of fermentation </w:t>
      </w:r>
      <w:r w:rsidR="0087507B">
        <w:rPr>
          <w:b/>
          <w:sz w:val="28"/>
          <w:szCs w:val="28"/>
          <w:lang w:eastAsia="en-GB"/>
        </w:rPr>
        <w:t>issue</w:t>
      </w:r>
    </w:p>
    <w:p w14:paraId="3C590472" w14:textId="77777777" w:rsidR="00E265CC" w:rsidRPr="00E265CC" w:rsidRDefault="00E265CC" w:rsidP="00E265CC">
      <w:pPr>
        <w:keepNext/>
        <w:tabs>
          <w:tab w:val="left" w:pos="-720"/>
        </w:tabs>
        <w:suppressAutoHyphens/>
        <w:outlineLvl w:val="6"/>
        <w:rPr>
          <w:rFonts w:cs="Arial"/>
          <w:b/>
          <w:color w:val="000000"/>
          <w:sz w:val="28"/>
          <w:szCs w:val="28"/>
          <w:lang w:eastAsia="en-GB"/>
        </w:rPr>
      </w:pPr>
      <w:r w:rsidRPr="00E265CC">
        <w:rPr>
          <w:rFonts w:cs="Arial"/>
          <w:b/>
          <w:color w:val="000000"/>
          <w:sz w:val="28"/>
          <w:szCs w:val="28"/>
          <w:lang w:eastAsia="en-GB"/>
        </w:rPr>
        <w:tab/>
      </w:r>
    </w:p>
    <w:p w14:paraId="406AEFE9" w14:textId="04D55DA9" w:rsidR="006C1B40" w:rsidRPr="001A1581" w:rsidRDefault="00727493" w:rsidP="00B312A3">
      <w:pPr>
        <w:autoSpaceDE w:val="0"/>
        <w:autoSpaceDN w:val="0"/>
        <w:adjustRightInd w:val="0"/>
        <w:rPr>
          <w:rFonts w:cs="Arial"/>
          <w:color w:val="000000" w:themeColor="text1"/>
          <w:szCs w:val="22"/>
          <w:lang w:eastAsia="en-GB"/>
        </w:rPr>
      </w:pPr>
      <w:bookmarkStart w:id="0" w:name="_Hlk198209049"/>
      <w:bookmarkStart w:id="1" w:name="_Hlk203564477"/>
      <w:r w:rsidRPr="001A1581">
        <w:rPr>
          <w:rFonts w:cs="Arial"/>
          <w:color w:val="000000" w:themeColor="text1"/>
          <w:szCs w:val="24"/>
          <w:lang w:eastAsia="en-GB"/>
        </w:rPr>
        <w:t>Baba’s Sauce</w:t>
      </w:r>
      <w:r w:rsidR="00E265CC" w:rsidRPr="001A1581">
        <w:rPr>
          <w:rFonts w:cs="Arial"/>
          <w:color w:val="000000" w:themeColor="text1"/>
          <w:szCs w:val="24"/>
          <w:lang w:eastAsia="en-GB"/>
        </w:rPr>
        <w:t xml:space="preserve"> is recalling </w:t>
      </w:r>
      <w:r w:rsidRPr="001A1581">
        <w:rPr>
          <w:rFonts w:cs="Arial"/>
          <w:color w:val="000000" w:themeColor="text1"/>
          <w:szCs w:val="24"/>
          <w:lang w:eastAsia="en-GB"/>
        </w:rPr>
        <w:t xml:space="preserve">two </w:t>
      </w:r>
      <w:r w:rsidR="00E265CC" w:rsidRPr="001A1581">
        <w:rPr>
          <w:rFonts w:cs="Arial"/>
          <w:color w:val="000000" w:themeColor="text1"/>
          <w:szCs w:val="24"/>
          <w:lang w:eastAsia="en-GB"/>
        </w:rPr>
        <w:t xml:space="preserve">products </w:t>
      </w:r>
      <w:bookmarkEnd w:id="0"/>
      <w:r w:rsidR="0004090A" w:rsidRPr="001A1581">
        <w:rPr>
          <w:rFonts w:cs="Arial"/>
          <w:color w:val="000000" w:themeColor="text1"/>
          <w:szCs w:val="22"/>
          <w:lang w:eastAsia="en-GB"/>
        </w:rPr>
        <w:t xml:space="preserve">due to </w:t>
      </w:r>
      <w:r w:rsidR="00810A9A">
        <w:rPr>
          <w:rFonts w:cs="Arial"/>
          <w:color w:val="000000" w:themeColor="text1"/>
          <w:szCs w:val="22"/>
          <w:lang w:eastAsia="en-GB"/>
        </w:rPr>
        <w:t>effects of</w:t>
      </w:r>
      <w:r w:rsidR="0004090A" w:rsidRPr="001A1581">
        <w:rPr>
          <w:rFonts w:cs="Arial"/>
          <w:color w:val="000000" w:themeColor="text1"/>
          <w:szCs w:val="22"/>
          <w:lang w:eastAsia="en-GB"/>
        </w:rPr>
        <w:t xml:space="preserve"> </w:t>
      </w:r>
      <w:r w:rsidR="00DF35D2" w:rsidRPr="001A1581">
        <w:rPr>
          <w:rFonts w:cs="Arial"/>
          <w:color w:val="000000" w:themeColor="text1"/>
          <w:szCs w:val="22"/>
          <w:lang w:eastAsia="en-GB"/>
        </w:rPr>
        <w:t>fermentation</w:t>
      </w:r>
      <w:r w:rsidR="00810A9A">
        <w:rPr>
          <w:rFonts w:cs="Arial"/>
          <w:color w:val="000000" w:themeColor="text1"/>
          <w:szCs w:val="22"/>
          <w:lang w:eastAsia="en-GB"/>
        </w:rPr>
        <w:t xml:space="preserve"> found</w:t>
      </w:r>
      <w:r w:rsidR="00DF35D2" w:rsidRPr="001A1581">
        <w:rPr>
          <w:rFonts w:cs="Arial"/>
          <w:color w:val="000000" w:themeColor="text1"/>
          <w:szCs w:val="22"/>
          <w:lang w:eastAsia="en-GB"/>
        </w:rPr>
        <w:t xml:space="preserve"> </w:t>
      </w:r>
      <w:r w:rsidR="00810A9A">
        <w:rPr>
          <w:rFonts w:cs="Arial"/>
          <w:color w:val="000000" w:themeColor="text1"/>
          <w:szCs w:val="22"/>
          <w:lang w:eastAsia="en-GB"/>
        </w:rPr>
        <w:t>on some</w:t>
      </w:r>
      <w:r w:rsidR="00DF35D2" w:rsidRPr="001A1581">
        <w:rPr>
          <w:rFonts w:cs="Arial"/>
          <w:color w:val="000000" w:themeColor="text1"/>
          <w:szCs w:val="22"/>
          <w:lang w:eastAsia="en-GB"/>
        </w:rPr>
        <w:t xml:space="preserve"> </w:t>
      </w:r>
      <w:r w:rsidR="001B3623">
        <w:rPr>
          <w:rFonts w:cs="Arial"/>
          <w:color w:val="000000" w:themeColor="text1"/>
          <w:szCs w:val="22"/>
          <w:lang w:eastAsia="en-GB"/>
        </w:rPr>
        <w:t>batches as detailed below</w:t>
      </w:r>
      <w:r w:rsidR="001A1581" w:rsidRPr="001A1581">
        <w:rPr>
          <w:rFonts w:cs="Arial"/>
          <w:color w:val="000000" w:themeColor="text1"/>
          <w:szCs w:val="22"/>
          <w:lang w:eastAsia="en-GB"/>
        </w:rPr>
        <w:t>, potentially leading to</w:t>
      </w:r>
      <w:r w:rsidR="0004090A" w:rsidRPr="001A1581">
        <w:rPr>
          <w:rFonts w:cs="Arial"/>
          <w:color w:val="000000" w:themeColor="text1"/>
          <w:szCs w:val="22"/>
          <w:lang w:eastAsia="en-GB"/>
        </w:rPr>
        <w:t xml:space="preserve"> increased pressure within the </w:t>
      </w:r>
      <w:r w:rsidR="006E29CC">
        <w:rPr>
          <w:rFonts w:cs="Arial"/>
          <w:color w:val="000000" w:themeColor="text1"/>
          <w:szCs w:val="22"/>
          <w:lang w:eastAsia="en-GB"/>
        </w:rPr>
        <w:t>bottles</w:t>
      </w:r>
      <w:r w:rsidR="0004090A" w:rsidRPr="001A1581">
        <w:rPr>
          <w:rFonts w:cs="Arial"/>
          <w:color w:val="000000" w:themeColor="text1"/>
          <w:szCs w:val="22"/>
          <w:lang w:eastAsia="en-GB"/>
        </w:rPr>
        <w:t xml:space="preserve">. </w:t>
      </w:r>
    </w:p>
    <w:p w14:paraId="6A7B9BE6" w14:textId="77777777" w:rsidR="006C1B40" w:rsidRDefault="006C1B40" w:rsidP="0004090A">
      <w:pPr>
        <w:autoSpaceDE w:val="0"/>
        <w:autoSpaceDN w:val="0"/>
        <w:adjustRightInd w:val="0"/>
        <w:jc w:val="both"/>
        <w:rPr>
          <w:rFonts w:cs="Arial"/>
          <w:color w:val="FF0000"/>
          <w:szCs w:val="22"/>
          <w:lang w:eastAsia="en-GB"/>
        </w:rPr>
      </w:pPr>
    </w:p>
    <w:p w14:paraId="0F5360A9" w14:textId="61829ADB" w:rsidR="00E265CC" w:rsidRDefault="00E265CC" w:rsidP="0004090A">
      <w:pPr>
        <w:autoSpaceDE w:val="0"/>
        <w:autoSpaceDN w:val="0"/>
        <w:adjustRightInd w:val="0"/>
        <w:jc w:val="both"/>
        <w:rPr>
          <w:rFonts w:cs="Arial"/>
          <w:b/>
          <w:szCs w:val="24"/>
          <w:lang w:eastAsia="en-GB"/>
        </w:rPr>
      </w:pPr>
      <w:r w:rsidRPr="00E265CC">
        <w:rPr>
          <w:rFonts w:cs="Arial"/>
          <w:b/>
          <w:szCs w:val="24"/>
          <w:lang w:eastAsia="en-GB"/>
        </w:rPr>
        <w:t xml:space="preserve">Product details: </w:t>
      </w:r>
    </w:p>
    <w:p w14:paraId="4B9517D2" w14:textId="77777777" w:rsidR="00D9265F" w:rsidRDefault="00D9265F" w:rsidP="00E265CC">
      <w:pPr>
        <w:tabs>
          <w:tab w:val="left" w:pos="-720"/>
          <w:tab w:val="center" w:pos="4873"/>
        </w:tabs>
        <w:suppressAutoHyphens/>
        <w:jc w:val="both"/>
        <w:rPr>
          <w:rFonts w:cs="Arial"/>
          <w:b/>
          <w:szCs w:val="24"/>
          <w:lang w:eastAsia="en-GB"/>
        </w:rPr>
      </w:pPr>
    </w:p>
    <w:tbl>
      <w:tblPr>
        <w:tblStyle w:val="TableGrid"/>
        <w:tblW w:w="0" w:type="auto"/>
        <w:tblLook w:val="04A0" w:firstRow="1" w:lastRow="0" w:firstColumn="1" w:lastColumn="0" w:noHBand="0" w:noVBand="1"/>
      </w:tblPr>
      <w:tblGrid>
        <w:gridCol w:w="2435"/>
        <w:gridCol w:w="2435"/>
        <w:gridCol w:w="2436"/>
        <w:gridCol w:w="2436"/>
      </w:tblGrid>
      <w:tr w:rsidR="00D9265F" w14:paraId="4E25DCC7" w14:textId="77777777" w:rsidTr="00D9265F">
        <w:tc>
          <w:tcPr>
            <w:tcW w:w="2435" w:type="dxa"/>
            <w:vAlign w:val="center"/>
          </w:tcPr>
          <w:p w14:paraId="7E4D4E99" w14:textId="1073AFE5" w:rsidR="00D9265F" w:rsidRDefault="00D9265F" w:rsidP="00D9265F">
            <w:pPr>
              <w:tabs>
                <w:tab w:val="left" w:pos="-720"/>
                <w:tab w:val="center" w:pos="4873"/>
              </w:tabs>
              <w:suppressAutoHyphens/>
              <w:rPr>
                <w:rFonts w:cs="Arial"/>
                <w:b/>
                <w:szCs w:val="24"/>
                <w:lang w:eastAsia="en-GB"/>
              </w:rPr>
            </w:pPr>
            <w:r>
              <w:rPr>
                <w:rFonts w:cs="Arial"/>
                <w:b/>
                <w:szCs w:val="24"/>
                <w:lang w:eastAsia="en-GB"/>
              </w:rPr>
              <w:t>Product Name</w:t>
            </w:r>
          </w:p>
        </w:tc>
        <w:tc>
          <w:tcPr>
            <w:tcW w:w="2435" w:type="dxa"/>
            <w:vAlign w:val="center"/>
          </w:tcPr>
          <w:p w14:paraId="76CD38EB" w14:textId="49F3A925" w:rsidR="00D9265F" w:rsidRDefault="00D9265F" w:rsidP="00D9265F">
            <w:pPr>
              <w:tabs>
                <w:tab w:val="left" w:pos="-720"/>
                <w:tab w:val="center" w:pos="4873"/>
              </w:tabs>
              <w:suppressAutoHyphens/>
              <w:rPr>
                <w:rFonts w:cs="Arial"/>
                <w:b/>
                <w:szCs w:val="24"/>
                <w:lang w:eastAsia="en-GB"/>
              </w:rPr>
            </w:pPr>
            <w:r>
              <w:rPr>
                <w:rFonts w:cs="Arial"/>
                <w:b/>
                <w:szCs w:val="24"/>
                <w:lang w:eastAsia="en-GB"/>
              </w:rPr>
              <w:t>Pack Size</w:t>
            </w:r>
          </w:p>
        </w:tc>
        <w:tc>
          <w:tcPr>
            <w:tcW w:w="2436" w:type="dxa"/>
            <w:vAlign w:val="center"/>
          </w:tcPr>
          <w:p w14:paraId="3A0D7A98" w14:textId="572BEDE7" w:rsidR="00D9265F" w:rsidRPr="00F97516" w:rsidRDefault="00D9265F" w:rsidP="00D9265F">
            <w:pPr>
              <w:tabs>
                <w:tab w:val="left" w:pos="-720"/>
                <w:tab w:val="center" w:pos="4873"/>
              </w:tabs>
              <w:suppressAutoHyphens/>
              <w:rPr>
                <w:rFonts w:cs="Arial"/>
                <w:b/>
                <w:color w:val="000000" w:themeColor="text1"/>
                <w:szCs w:val="24"/>
                <w:lang w:eastAsia="en-GB"/>
              </w:rPr>
            </w:pPr>
            <w:r w:rsidRPr="00F97516">
              <w:rPr>
                <w:rFonts w:cs="Arial"/>
                <w:b/>
                <w:color w:val="000000" w:themeColor="text1"/>
                <w:szCs w:val="24"/>
                <w:lang w:eastAsia="en-GB"/>
              </w:rPr>
              <w:t>‘Best before’ date</w:t>
            </w:r>
          </w:p>
        </w:tc>
        <w:tc>
          <w:tcPr>
            <w:tcW w:w="2436" w:type="dxa"/>
            <w:vAlign w:val="center"/>
          </w:tcPr>
          <w:p w14:paraId="3224F05D" w14:textId="35906177" w:rsidR="00D9265F" w:rsidRPr="00F97516" w:rsidRDefault="00D9265F" w:rsidP="00D9265F">
            <w:pPr>
              <w:tabs>
                <w:tab w:val="left" w:pos="-720"/>
                <w:tab w:val="center" w:pos="4873"/>
              </w:tabs>
              <w:suppressAutoHyphens/>
              <w:rPr>
                <w:rFonts w:cs="Arial"/>
                <w:b/>
                <w:color w:val="000000" w:themeColor="text1"/>
                <w:szCs w:val="24"/>
                <w:lang w:eastAsia="en-GB"/>
              </w:rPr>
            </w:pPr>
            <w:r w:rsidRPr="00F97516">
              <w:rPr>
                <w:rFonts w:cs="Arial"/>
                <w:b/>
                <w:color w:val="000000" w:themeColor="text1"/>
                <w:szCs w:val="24"/>
                <w:lang w:eastAsia="en-GB"/>
              </w:rPr>
              <w:t xml:space="preserve">Batch </w:t>
            </w:r>
            <w:r w:rsidR="00F97516" w:rsidRPr="00F97516">
              <w:rPr>
                <w:rFonts w:cs="Arial"/>
                <w:b/>
                <w:color w:val="000000" w:themeColor="text1"/>
                <w:szCs w:val="24"/>
                <w:lang w:eastAsia="en-GB"/>
              </w:rPr>
              <w:t>codes</w:t>
            </w:r>
          </w:p>
        </w:tc>
      </w:tr>
      <w:tr w:rsidR="00D9265F" w:rsidRPr="00D9265F" w14:paraId="75979367" w14:textId="77777777" w:rsidTr="00D9265F">
        <w:tc>
          <w:tcPr>
            <w:tcW w:w="2435" w:type="dxa"/>
            <w:vAlign w:val="center"/>
          </w:tcPr>
          <w:p w14:paraId="0E2DDF2B" w14:textId="439C49D5" w:rsidR="00D9265F" w:rsidRPr="00D9265F" w:rsidRDefault="00FA1D93" w:rsidP="00D9265F">
            <w:pPr>
              <w:tabs>
                <w:tab w:val="left" w:pos="-720"/>
                <w:tab w:val="center" w:pos="4873"/>
              </w:tabs>
              <w:suppressAutoHyphens/>
              <w:rPr>
                <w:rFonts w:cs="Arial"/>
                <w:bCs/>
                <w:szCs w:val="24"/>
                <w:lang w:eastAsia="en-GB"/>
              </w:rPr>
            </w:pPr>
            <w:r w:rsidRPr="00FA1D93">
              <w:rPr>
                <w:rFonts w:cs="Arial"/>
                <w:bCs/>
                <w:szCs w:val="24"/>
                <w:lang w:eastAsia="en-GB"/>
              </w:rPr>
              <w:t>Baba’s Sweet &amp; Spicy Sauce</w:t>
            </w:r>
          </w:p>
        </w:tc>
        <w:tc>
          <w:tcPr>
            <w:tcW w:w="2435" w:type="dxa"/>
            <w:vAlign w:val="center"/>
          </w:tcPr>
          <w:p w14:paraId="10D730B7" w14:textId="581F845B" w:rsidR="00D9265F" w:rsidRPr="00D9265F" w:rsidRDefault="00B625B0" w:rsidP="00D9265F">
            <w:pPr>
              <w:tabs>
                <w:tab w:val="left" w:pos="-720"/>
                <w:tab w:val="center" w:pos="4873"/>
              </w:tabs>
              <w:suppressAutoHyphens/>
              <w:rPr>
                <w:rFonts w:cs="Arial"/>
                <w:bCs/>
                <w:szCs w:val="24"/>
                <w:lang w:eastAsia="en-GB"/>
              </w:rPr>
            </w:pPr>
            <w:r w:rsidRPr="00B625B0">
              <w:rPr>
                <w:rFonts w:cs="Arial"/>
                <w:bCs/>
                <w:szCs w:val="24"/>
                <w:lang w:eastAsia="en-GB"/>
              </w:rPr>
              <w:t>250ml glass and</w:t>
            </w:r>
            <w:r>
              <w:rPr>
                <w:rFonts w:cs="Arial"/>
                <w:bCs/>
                <w:szCs w:val="24"/>
                <w:lang w:eastAsia="en-GB"/>
              </w:rPr>
              <w:t xml:space="preserve"> </w:t>
            </w:r>
            <w:r w:rsidRPr="00B625B0">
              <w:rPr>
                <w:rFonts w:cs="Arial"/>
                <w:bCs/>
                <w:szCs w:val="24"/>
                <w:lang w:eastAsia="en-GB"/>
              </w:rPr>
              <w:t>1000ml plastic</w:t>
            </w:r>
          </w:p>
        </w:tc>
        <w:tc>
          <w:tcPr>
            <w:tcW w:w="2436" w:type="dxa"/>
            <w:vAlign w:val="center"/>
          </w:tcPr>
          <w:p w14:paraId="2CFAD17B" w14:textId="61BF8482" w:rsidR="00614535" w:rsidRPr="00D9265F" w:rsidRDefault="00614535" w:rsidP="00614535">
            <w:pPr>
              <w:tabs>
                <w:tab w:val="left" w:pos="-720"/>
                <w:tab w:val="center" w:pos="4873"/>
              </w:tabs>
              <w:suppressAutoHyphens/>
              <w:rPr>
                <w:rFonts w:cs="Arial"/>
                <w:bCs/>
                <w:szCs w:val="24"/>
                <w:lang w:eastAsia="en-GB"/>
              </w:rPr>
            </w:pPr>
            <w:r>
              <w:rPr>
                <w:rFonts w:cs="Arial"/>
                <w:bCs/>
                <w:szCs w:val="24"/>
                <w:lang w:eastAsia="en-GB"/>
              </w:rPr>
              <w:t xml:space="preserve">May 2026 and </w:t>
            </w:r>
            <w:r w:rsidR="00F1648B">
              <w:rPr>
                <w:rFonts w:cs="Arial"/>
                <w:bCs/>
                <w:szCs w:val="24"/>
                <w:lang w:eastAsia="en-GB"/>
              </w:rPr>
              <w:t>June 2026</w:t>
            </w:r>
          </w:p>
          <w:p w14:paraId="2A74A9E2" w14:textId="40551D1A" w:rsidR="00D9265F" w:rsidRPr="00D9265F" w:rsidRDefault="00D9265F" w:rsidP="00D9265F">
            <w:pPr>
              <w:tabs>
                <w:tab w:val="left" w:pos="-720"/>
                <w:tab w:val="center" w:pos="4873"/>
              </w:tabs>
              <w:suppressAutoHyphens/>
              <w:rPr>
                <w:rFonts w:cs="Arial"/>
                <w:bCs/>
                <w:szCs w:val="24"/>
                <w:lang w:eastAsia="en-GB"/>
              </w:rPr>
            </w:pPr>
          </w:p>
        </w:tc>
        <w:tc>
          <w:tcPr>
            <w:tcW w:w="2436" w:type="dxa"/>
            <w:vAlign w:val="center"/>
          </w:tcPr>
          <w:p w14:paraId="653EE3A7" w14:textId="1F0CA86A"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270502</w:t>
            </w:r>
          </w:p>
          <w:p w14:paraId="60DD5F1A" w14:textId="46B59B2C"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280503</w:t>
            </w:r>
          </w:p>
          <w:p w14:paraId="4E67CEED" w14:textId="1053187A"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300505</w:t>
            </w:r>
          </w:p>
          <w:p w14:paraId="106635FF" w14:textId="1F3D1AF3"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020601</w:t>
            </w:r>
          </w:p>
          <w:p w14:paraId="6E982794" w14:textId="51DEF53D"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030602</w:t>
            </w:r>
          </w:p>
          <w:p w14:paraId="733F2FF5" w14:textId="644B8D8F"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040603</w:t>
            </w:r>
          </w:p>
          <w:p w14:paraId="104F886C" w14:textId="470C519F"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060605</w:t>
            </w:r>
          </w:p>
          <w:p w14:paraId="3B682129" w14:textId="3B5AB810"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100602</w:t>
            </w:r>
          </w:p>
          <w:p w14:paraId="67860598" w14:textId="0DD48216"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110603</w:t>
            </w:r>
          </w:p>
          <w:p w14:paraId="3ACAE1D5" w14:textId="0EF572C0"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120604</w:t>
            </w:r>
          </w:p>
          <w:p w14:paraId="6C8BF7B7" w14:textId="238CB347"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160601</w:t>
            </w:r>
          </w:p>
          <w:p w14:paraId="50ED5898" w14:textId="43A7A5DF"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170602</w:t>
            </w:r>
          </w:p>
          <w:p w14:paraId="2E3E3A5B" w14:textId="57C4FB05"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180603</w:t>
            </w:r>
          </w:p>
          <w:p w14:paraId="635D7358" w14:textId="135C7D52"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190604</w:t>
            </w:r>
          </w:p>
          <w:p w14:paraId="21D87461" w14:textId="6B26A7C4"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230601</w:t>
            </w:r>
          </w:p>
          <w:p w14:paraId="6F26D4A3" w14:textId="02FABAAD" w:rsidR="003A1130"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240602</w:t>
            </w:r>
          </w:p>
          <w:p w14:paraId="58A60EEE" w14:textId="07F578C5" w:rsidR="00D9265F" w:rsidRPr="00D9265F" w:rsidRDefault="008C6210" w:rsidP="00D9265F">
            <w:pPr>
              <w:tabs>
                <w:tab w:val="left" w:pos="-720"/>
                <w:tab w:val="center" w:pos="4873"/>
              </w:tabs>
              <w:suppressAutoHyphens/>
              <w:rPr>
                <w:rFonts w:cs="Arial"/>
                <w:bCs/>
                <w:szCs w:val="24"/>
                <w:lang w:eastAsia="en-GB"/>
              </w:rPr>
            </w:pPr>
            <w:r w:rsidRPr="008C6210">
              <w:rPr>
                <w:rFonts w:cs="Arial"/>
                <w:bCs/>
                <w:szCs w:val="24"/>
                <w:lang w:eastAsia="en-GB"/>
              </w:rPr>
              <w:t>250603</w:t>
            </w:r>
          </w:p>
        </w:tc>
      </w:tr>
      <w:tr w:rsidR="00FA1D93" w:rsidRPr="00D9265F" w14:paraId="287A6C5F" w14:textId="77777777" w:rsidTr="00D9265F">
        <w:tc>
          <w:tcPr>
            <w:tcW w:w="2435" w:type="dxa"/>
            <w:vAlign w:val="center"/>
          </w:tcPr>
          <w:p w14:paraId="0BDB9E9C" w14:textId="0545B5E5" w:rsidR="00FA1D93" w:rsidRPr="00FA1D93" w:rsidRDefault="00BB2562" w:rsidP="00D9265F">
            <w:pPr>
              <w:tabs>
                <w:tab w:val="left" w:pos="-720"/>
                <w:tab w:val="center" w:pos="4873"/>
              </w:tabs>
              <w:suppressAutoHyphens/>
              <w:rPr>
                <w:rFonts w:cs="Arial"/>
                <w:bCs/>
                <w:szCs w:val="24"/>
                <w:lang w:eastAsia="en-GB"/>
              </w:rPr>
            </w:pPr>
            <w:r w:rsidRPr="00BB2562">
              <w:rPr>
                <w:rFonts w:cs="Arial"/>
                <w:bCs/>
                <w:szCs w:val="24"/>
                <w:lang w:eastAsia="en-GB"/>
              </w:rPr>
              <w:t>Baba’s Naga Chilli Sauce</w:t>
            </w:r>
          </w:p>
        </w:tc>
        <w:tc>
          <w:tcPr>
            <w:tcW w:w="2435" w:type="dxa"/>
            <w:vAlign w:val="center"/>
          </w:tcPr>
          <w:p w14:paraId="03608B29" w14:textId="7C753083" w:rsidR="00FA1D93" w:rsidRPr="00D9265F" w:rsidRDefault="00B625B0" w:rsidP="00D9265F">
            <w:pPr>
              <w:tabs>
                <w:tab w:val="left" w:pos="-720"/>
                <w:tab w:val="center" w:pos="4873"/>
              </w:tabs>
              <w:suppressAutoHyphens/>
              <w:rPr>
                <w:rFonts w:cs="Arial"/>
                <w:bCs/>
                <w:szCs w:val="24"/>
                <w:lang w:eastAsia="en-GB"/>
              </w:rPr>
            </w:pPr>
            <w:r w:rsidRPr="00B625B0">
              <w:rPr>
                <w:rFonts w:cs="Arial"/>
                <w:bCs/>
                <w:szCs w:val="24"/>
                <w:lang w:eastAsia="en-GB"/>
              </w:rPr>
              <w:t>250ml glass and 1000ml plastic</w:t>
            </w:r>
          </w:p>
        </w:tc>
        <w:tc>
          <w:tcPr>
            <w:tcW w:w="2436" w:type="dxa"/>
            <w:vAlign w:val="center"/>
          </w:tcPr>
          <w:p w14:paraId="650D8284" w14:textId="77777777" w:rsidR="00614535" w:rsidRPr="00D9265F" w:rsidRDefault="00614535" w:rsidP="00614535">
            <w:pPr>
              <w:tabs>
                <w:tab w:val="left" w:pos="-720"/>
                <w:tab w:val="center" w:pos="4873"/>
              </w:tabs>
              <w:suppressAutoHyphens/>
              <w:rPr>
                <w:rFonts w:cs="Arial"/>
                <w:bCs/>
                <w:szCs w:val="24"/>
                <w:lang w:eastAsia="en-GB"/>
              </w:rPr>
            </w:pPr>
            <w:r>
              <w:rPr>
                <w:rFonts w:cs="Arial"/>
                <w:bCs/>
                <w:szCs w:val="24"/>
                <w:lang w:eastAsia="en-GB"/>
              </w:rPr>
              <w:t>May 2026 and June 2026</w:t>
            </w:r>
          </w:p>
          <w:p w14:paraId="29C7581F" w14:textId="77777777" w:rsidR="00FA1D93" w:rsidRPr="00D9265F" w:rsidRDefault="00FA1D93" w:rsidP="00D9265F">
            <w:pPr>
              <w:tabs>
                <w:tab w:val="left" w:pos="-720"/>
                <w:tab w:val="center" w:pos="4873"/>
              </w:tabs>
              <w:suppressAutoHyphens/>
              <w:rPr>
                <w:rFonts w:cs="Arial"/>
                <w:bCs/>
                <w:szCs w:val="24"/>
                <w:lang w:eastAsia="en-GB"/>
              </w:rPr>
            </w:pPr>
          </w:p>
        </w:tc>
        <w:tc>
          <w:tcPr>
            <w:tcW w:w="2436" w:type="dxa"/>
            <w:vAlign w:val="center"/>
          </w:tcPr>
          <w:p w14:paraId="1614F695" w14:textId="77777777" w:rsidR="003A1130" w:rsidRDefault="00B7788C" w:rsidP="00D9265F">
            <w:pPr>
              <w:tabs>
                <w:tab w:val="left" w:pos="-720"/>
                <w:tab w:val="center" w:pos="4873"/>
              </w:tabs>
              <w:suppressAutoHyphens/>
              <w:rPr>
                <w:rFonts w:cs="Arial"/>
                <w:bCs/>
                <w:szCs w:val="24"/>
                <w:lang w:eastAsia="en-GB"/>
              </w:rPr>
            </w:pPr>
            <w:r w:rsidRPr="00B7788C">
              <w:rPr>
                <w:rFonts w:cs="Arial"/>
                <w:bCs/>
                <w:szCs w:val="24"/>
                <w:lang w:eastAsia="en-GB"/>
              </w:rPr>
              <w:t>29050409</w:t>
            </w:r>
          </w:p>
          <w:p w14:paraId="6FF4EE72" w14:textId="77777777" w:rsidR="003A1130" w:rsidRDefault="00B7788C" w:rsidP="00D9265F">
            <w:pPr>
              <w:tabs>
                <w:tab w:val="left" w:pos="-720"/>
                <w:tab w:val="center" w:pos="4873"/>
              </w:tabs>
              <w:suppressAutoHyphens/>
              <w:rPr>
                <w:rFonts w:cs="Arial"/>
                <w:bCs/>
                <w:szCs w:val="24"/>
                <w:lang w:eastAsia="en-GB"/>
              </w:rPr>
            </w:pPr>
            <w:r w:rsidRPr="00B7788C">
              <w:rPr>
                <w:rFonts w:cs="Arial"/>
                <w:bCs/>
                <w:szCs w:val="24"/>
                <w:lang w:eastAsia="en-GB"/>
              </w:rPr>
              <w:t>03060210</w:t>
            </w:r>
          </w:p>
          <w:p w14:paraId="3E327F71" w14:textId="375D935B" w:rsidR="00B7788C" w:rsidRDefault="00B7788C" w:rsidP="00D9265F">
            <w:pPr>
              <w:tabs>
                <w:tab w:val="left" w:pos="-720"/>
                <w:tab w:val="center" w:pos="4873"/>
              </w:tabs>
              <w:suppressAutoHyphens/>
              <w:rPr>
                <w:rFonts w:cs="Arial"/>
                <w:bCs/>
                <w:szCs w:val="24"/>
                <w:lang w:eastAsia="en-GB"/>
              </w:rPr>
            </w:pPr>
            <w:r w:rsidRPr="00B7788C">
              <w:rPr>
                <w:rFonts w:cs="Arial"/>
                <w:bCs/>
                <w:szCs w:val="24"/>
                <w:lang w:eastAsia="en-GB"/>
              </w:rPr>
              <w:t>04060311</w:t>
            </w:r>
          </w:p>
          <w:p w14:paraId="3F47596E" w14:textId="770D1A2F" w:rsidR="00B7788C" w:rsidRDefault="00B7788C" w:rsidP="00D9265F">
            <w:pPr>
              <w:tabs>
                <w:tab w:val="left" w:pos="-720"/>
                <w:tab w:val="center" w:pos="4873"/>
              </w:tabs>
              <w:suppressAutoHyphens/>
              <w:rPr>
                <w:rFonts w:cs="Arial"/>
                <w:bCs/>
                <w:szCs w:val="24"/>
                <w:lang w:eastAsia="en-GB"/>
              </w:rPr>
            </w:pPr>
            <w:r w:rsidRPr="00B7788C">
              <w:rPr>
                <w:rFonts w:cs="Arial"/>
                <w:bCs/>
                <w:szCs w:val="24"/>
                <w:lang w:eastAsia="en-GB"/>
              </w:rPr>
              <w:t xml:space="preserve">0906112 </w:t>
            </w:r>
          </w:p>
          <w:p w14:paraId="5F8C67E4" w14:textId="324FED17" w:rsidR="00FA1D93" w:rsidRPr="00D9265F" w:rsidRDefault="00B7788C" w:rsidP="00D9265F">
            <w:pPr>
              <w:tabs>
                <w:tab w:val="left" w:pos="-720"/>
                <w:tab w:val="center" w:pos="4873"/>
              </w:tabs>
              <w:suppressAutoHyphens/>
              <w:rPr>
                <w:rFonts w:cs="Arial"/>
                <w:bCs/>
                <w:szCs w:val="24"/>
                <w:lang w:eastAsia="en-GB"/>
              </w:rPr>
            </w:pPr>
            <w:r w:rsidRPr="00B7788C">
              <w:rPr>
                <w:rFonts w:cs="Arial"/>
                <w:bCs/>
                <w:szCs w:val="24"/>
                <w:lang w:eastAsia="en-GB"/>
              </w:rPr>
              <w:t>17060214</w:t>
            </w:r>
          </w:p>
        </w:tc>
      </w:tr>
    </w:tbl>
    <w:p w14:paraId="1F39B57E" w14:textId="77777777" w:rsidR="00D9265F" w:rsidRPr="00E265CC" w:rsidRDefault="00D9265F" w:rsidP="00E265CC">
      <w:pPr>
        <w:tabs>
          <w:tab w:val="left" w:pos="-720"/>
          <w:tab w:val="center" w:pos="4873"/>
        </w:tabs>
        <w:suppressAutoHyphens/>
        <w:jc w:val="both"/>
        <w:rPr>
          <w:rFonts w:cs="Arial"/>
          <w:b/>
          <w:szCs w:val="24"/>
          <w:lang w:eastAsia="en-GB"/>
        </w:rPr>
      </w:pPr>
    </w:p>
    <w:p w14:paraId="136346ED" w14:textId="77777777" w:rsidR="00E265CC" w:rsidRPr="00E265CC" w:rsidRDefault="00E265CC" w:rsidP="00E265CC">
      <w:pPr>
        <w:rPr>
          <w:rFonts w:cs="Arial"/>
          <w:szCs w:val="24"/>
          <w:lang w:eastAsia="en-GB"/>
        </w:rPr>
      </w:pPr>
    </w:p>
    <w:p w14:paraId="62A4A51F" w14:textId="6186143B" w:rsidR="00E265CC" w:rsidRPr="00DF35D2" w:rsidRDefault="00E265CC" w:rsidP="00E265CC">
      <w:pPr>
        <w:autoSpaceDE w:val="0"/>
        <w:autoSpaceDN w:val="0"/>
        <w:adjustRightInd w:val="0"/>
        <w:jc w:val="both"/>
        <w:rPr>
          <w:rFonts w:cs="Arial"/>
          <w:color w:val="000000" w:themeColor="text1"/>
          <w:szCs w:val="24"/>
          <w:lang w:eastAsia="en-GB"/>
        </w:rPr>
      </w:pPr>
      <w:r w:rsidRPr="00DF35D2">
        <w:rPr>
          <w:rFonts w:cs="Arial"/>
          <w:b/>
          <w:color w:val="000000" w:themeColor="text1"/>
          <w:szCs w:val="24"/>
          <w:lang w:eastAsia="en-GB"/>
        </w:rPr>
        <w:lastRenderedPageBreak/>
        <w:t>Risk</w:t>
      </w:r>
      <w:r w:rsidR="00DF35D2" w:rsidRPr="00DF35D2">
        <w:rPr>
          <w:rFonts w:cs="Arial"/>
          <w:b/>
          <w:color w:val="000000" w:themeColor="text1"/>
          <w:szCs w:val="24"/>
          <w:lang w:eastAsia="en-GB"/>
        </w:rPr>
        <w:t>:</w:t>
      </w:r>
      <w:r w:rsidRPr="00DF35D2">
        <w:rPr>
          <w:rFonts w:cs="Arial"/>
          <w:color w:val="000000" w:themeColor="text1"/>
          <w:szCs w:val="24"/>
          <w:lang w:eastAsia="en-GB"/>
        </w:rPr>
        <w:t xml:space="preserve"> </w:t>
      </w:r>
      <w:r w:rsidR="00DF35D2" w:rsidRPr="00DF35D2">
        <w:rPr>
          <w:rFonts w:cs="Arial"/>
          <w:color w:val="000000" w:themeColor="text1"/>
          <w:szCs w:val="24"/>
          <w:lang w:eastAsia="en-GB"/>
        </w:rPr>
        <w:t xml:space="preserve">There is a risk that </w:t>
      </w:r>
      <w:r w:rsidR="00810A9A">
        <w:rPr>
          <w:rFonts w:cs="Arial"/>
          <w:color w:val="000000" w:themeColor="text1"/>
          <w:szCs w:val="24"/>
          <w:lang w:eastAsia="en-GB"/>
        </w:rPr>
        <w:t>bottle caps will come off with force if bottles are opened</w:t>
      </w:r>
      <w:r w:rsidR="001B3623">
        <w:rPr>
          <w:rFonts w:cs="Arial"/>
          <w:color w:val="000000" w:themeColor="text1"/>
          <w:szCs w:val="24"/>
          <w:lang w:eastAsia="en-GB"/>
        </w:rPr>
        <w:t xml:space="preserve"> or </w:t>
      </w:r>
      <w:r w:rsidR="00FB77E8">
        <w:rPr>
          <w:rFonts w:cs="Arial"/>
          <w:color w:val="000000" w:themeColor="text1"/>
          <w:szCs w:val="24"/>
          <w:lang w:eastAsia="en-GB"/>
        </w:rPr>
        <w:t>that the bottles may break</w:t>
      </w:r>
      <w:r w:rsidR="00DF35D2" w:rsidRPr="00DF35D2">
        <w:rPr>
          <w:rFonts w:cs="Arial"/>
          <w:color w:val="000000" w:themeColor="text1"/>
          <w:szCs w:val="24"/>
          <w:lang w:eastAsia="en-GB"/>
        </w:rPr>
        <w:t>, which may cause injury making them potentially unsafe for consumers.</w:t>
      </w:r>
    </w:p>
    <w:p w14:paraId="615F8AD9" w14:textId="77777777" w:rsidR="00E265CC" w:rsidRPr="00DF35D2" w:rsidRDefault="00E265CC" w:rsidP="00E265CC">
      <w:pPr>
        <w:autoSpaceDE w:val="0"/>
        <w:autoSpaceDN w:val="0"/>
        <w:adjustRightInd w:val="0"/>
        <w:rPr>
          <w:rFonts w:cs="Arial"/>
          <w:color w:val="000000" w:themeColor="text1"/>
          <w:szCs w:val="24"/>
          <w:lang w:eastAsia="en-GB"/>
        </w:rPr>
      </w:pPr>
    </w:p>
    <w:p w14:paraId="295E98F3" w14:textId="77777777" w:rsidR="00E265CC" w:rsidRPr="00DF35D2" w:rsidRDefault="00E265CC" w:rsidP="00E265CC">
      <w:pPr>
        <w:jc w:val="both"/>
        <w:rPr>
          <w:rFonts w:cs="Arial"/>
          <w:b/>
          <w:color w:val="000000" w:themeColor="text1"/>
          <w:szCs w:val="24"/>
          <w:lang w:eastAsia="en-GB"/>
        </w:rPr>
      </w:pPr>
      <w:r w:rsidRPr="00DF35D2">
        <w:rPr>
          <w:rFonts w:cs="Arial"/>
          <w:b/>
          <w:color w:val="000000" w:themeColor="text1"/>
          <w:szCs w:val="24"/>
          <w:lang w:eastAsia="en-GB"/>
        </w:rPr>
        <w:t>Our advice to consumers:</w:t>
      </w:r>
    </w:p>
    <w:p w14:paraId="2D1E6E42" w14:textId="07D1F695" w:rsidR="00E265CC" w:rsidRPr="00DF35D2" w:rsidRDefault="00E265CC" w:rsidP="00E265CC">
      <w:pPr>
        <w:rPr>
          <w:rFonts w:cs="Arial"/>
          <w:color w:val="000000" w:themeColor="text1"/>
          <w:szCs w:val="24"/>
          <w:shd w:val="clear" w:color="auto" w:fill="FFFFFF"/>
          <w:lang w:eastAsia="en-GB"/>
        </w:rPr>
      </w:pPr>
      <w:r w:rsidRPr="00DF35D2">
        <w:rPr>
          <w:rFonts w:cs="Arial"/>
          <w:color w:val="000000" w:themeColor="text1"/>
          <w:szCs w:val="24"/>
          <w:shd w:val="clear" w:color="auto" w:fill="FFFFFF"/>
          <w:lang w:eastAsia="en-GB"/>
        </w:rPr>
        <w:t xml:space="preserve">If you have bought the above </w:t>
      </w:r>
      <w:r w:rsidRPr="00DF35D2">
        <w:rPr>
          <w:rFonts w:cs="Arial"/>
          <w:color w:val="000000" w:themeColor="text1"/>
          <w:szCs w:val="24"/>
          <w:lang w:eastAsia="en-GB"/>
        </w:rPr>
        <w:t>products</w:t>
      </w:r>
      <w:r w:rsidRPr="00DF35D2">
        <w:rPr>
          <w:rFonts w:cs="Arial"/>
          <w:color w:val="000000" w:themeColor="text1"/>
          <w:szCs w:val="24"/>
          <w:shd w:val="clear" w:color="auto" w:fill="FFFFFF"/>
          <w:lang w:eastAsia="en-GB"/>
        </w:rPr>
        <w:t xml:space="preserve">, do not </w:t>
      </w:r>
      <w:r w:rsidR="006E29CC">
        <w:rPr>
          <w:rFonts w:cs="Arial"/>
          <w:color w:val="000000" w:themeColor="text1"/>
          <w:szCs w:val="24"/>
          <w:shd w:val="clear" w:color="auto" w:fill="FFFFFF"/>
          <w:lang w:eastAsia="en-GB"/>
        </w:rPr>
        <w:t>open or consume</w:t>
      </w:r>
      <w:r w:rsidRPr="00DF35D2">
        <w:rPr>
          <w:rFonts w:cs="Arial"/>
          <w:color w:val="000000" w:themeColor="text1"/>
          <w:szCs w:val="24"/>
          <w:shd w:val="clear" w:color="auto" w:fill="FFFFFF"/>
          <w:lang w:eastAsia="en-GB"/>
        </w:rPr>
        <w:t>. Instead,</w:t>
      </w:r>
      <w:r w:rsidRPr="00DF35D2">
        <w:rPr>
          <w:rFonts w:ascii="Open Sans" w:hAnsi="Open Sans" w:cs="Open Sans"/>
          <w:color w:val="000000" w:themeColor="text1"/>
          <w:szCs w:val="24"/>
          <w:shd w:val="clear" w:color="auto" w:fill="FFFFFF"/>
          <w:lang w:eastAsia="en-GB"/>
        </w:rPr>
        <w:t xml:space="preserve"> </w:t>
      </w:r>
      <w:r w:rsidRPr="00DF35D2">
        <w:rPr>
          <w:rFonts w:cs="Arial"/>
          <w:color w:val="000000" w:themeColor="text1"/>
          <w:szCs w:val="24"/>
          <w:shd w:val="clear" w:color="auto" w:fill="FFFFFF"/>
          <w:lang w:eastAsia="en-GB"/>
        </w:rPr>
        <w:t>return them to where you bought them from for a full refund</w:t>
      </w:r>
      <w:r w:rsidR="00DF35D2" w:rsidRPr="00DF35D2">
        <w:rPr>
          <w:rFonts w:cs="Arial"/>
          <w:color w:val="000000" w:themeColor="text1"/>
          <w:szCs w:val="24"/>
          <w:shd w:val="clear" w:color="auto" w:fill="FFFFFF"/>
          <w:lang w:eastAsia="en-GB"/>
        </w:rPr>
        <w:t>.</w:t>
      </w:r>
      <w:r w:rsidRPr="00DF35D2">
        <w:rPr>
          <w:rFonts w:cs="Arial"/>
          <w:color w:val="000000" w:themeColor="text1"/>
          <w:szCs w:val="24"/>
          <w:shd w:val="clear" w:color="auto" w:fill="FFFFFF"/>
          <w:lang w:eastAsia="en-GB"/>
        </w:rPr>
        <w:t xml:space="preserve"> </w:t>
      </w:r>
    </w:p>
    <w:p w14:paraId="03789480" w14:textId="77777777" w:rsidR="00E265CC" w:rsidRPr="00DF35D2" w:rsidRDefault="00E265CC" w:rsidP="00E265CC">
      <w:pPr>
        <w:rPr>
          <w:color w:val="000000" w:themeColor="text1"/>
          <w:szCs w:val="24"/>
          <w:lang w:eastAsia="en-GB"/>
        </w:rPr>
      </w:pPr>
    </w:p>
    <w:p w14:paraId="43E5A0A8" w14:textId="77777777" w:rsidR="00E265CC" w:rsidRPr="00DF35D2" w:rsidRDefault="00E265CC" w:rsidP="00E265CC">
      <w:pPr>
        <w:rPr>
          <w:rFonts w:cs="Arial"/>
          <w:color w:val="000000" w:themeColor="text1"/>
          <w:szCs w:val="24"/>
          <w:lang w:eastAsia="en-GB"/>
        </w:rPr>
      </w:pPr>
      <w:r w:rsidRPr="00DF35D2">
        <w:rPr>
          <w:b/>
          <w:color w:val="000000" w:themeColor="text1"/>
          <w:szCs w:val="24"/>
          <w:lang w:eastAsia="en-GB"/>
        </w:rPr>
        <w:t>Action taken by the company:</w:t>
      </w:r>
      <w:r w:rsidRPr="00DF35D2">
        <w:rPr>
          <w:rFonts w:cs="Arial"/>
          <w:color w:val="000000" w:themeColor="text1"/>
          <w:szCs w:val="24"/>
          <w:lang w:eastAsia="en-GB"/>
        </w:rPr>
        <w:t xml:space="preserve">   </w:t>
      </w:r>
    </w:p>
    <w:p w14:paraId="5B5122AC" w14:textId="1CED58F2" w:rsidR="00E265CC" w:rsidRPr="00DF35D2" w:rsidRDefault="00DF35D2" w:rsidP="00E265CC">
      <w:pPr>
        <w:jc w:val="both"/>
        <w:rPr>
          <w:color w:val="000000" w:themeColor="text1"/>
          <w:szCs w:val="24"/>
          <w:lang w:eastAsia="en-GB"/>
        </w:rPr>
      </w:pPr>
      <w:r w:rsidRPr="00DF35D2">
        <w:rPr>
          <w:color w:val="000000" w:themeColor="text1"/>
          <w:szCs w:val="24"/>
          <w:lang w:eastAsia="en-GB"/>
        </w:rPr>
        <w:t>Baba’s Sauce is</w:t>
      </w:r>
      <w:r w:rsidR="00E265CC" w:rsidRPr="00DF35D2">
        <w:rPr>
          <w:color w:val="000000" w:themeColor="text1"/>
          <w:szCs w:val="24"/>
          <w:lang w:eastAsia="en-GB"/>
        </w:rPr>
        <w:t xml:space="preserve"> recalling the above products. Point of sale notices will be displayed in all retail stores that are selling these products and on their website. These notices explain to customers why the products are being recalled and tell them what to do if they have bought the produc</w:t>
      </w:r>
      <w:r w:rsidRPr="00DF35D2">
        <w:rPr>
          <w:color w:val="000000" w:themeColor="text1"/>
          <w:szCs w:val="24"/>
          <w:lang w:eastAsia="en-GB"/>
        </w:rPr>
        <w:t>ts</w:t>
      </w:r>
      <w:r w:rsidR="00E265CC" w:rsidRPr="00DF35D2">
        <w:rPr>
          <w:color w:val="000000" w:themeColor="text1"/>
          <w:szCs w:val="24"/>
          <w:lang w:eastAsia="en-GB"/>
        </w:rPr>
        <w:t>. Please see the attached notice.</w:t>
      </w:r>
    </w:p>
    <w:bookmarkEnd w:id="1"/>
    <w:p w14:paraId="7088D816" w14:textId="77777777" w:rsidR="002C7D37" w:rsidRPr="002C7D37" w:rsidRDefault="002C7D37" w:rsidP="002C7D37">
      <w:pPr>
        <w:rPr>
          <w:rFonts w:ascii="Times New Roman" w:hAnsi="Times New Roman"/>
          <w:color w:val="000000"/>
          <w:sz w:val="20"/>
          <w:lang w:eastAsia="en-GB"/>
        </w:rPr>
      </w:pPr>
    </w:p>
    <w:p w14:paraId="4CD6BB81" w14:textId="77777777" w:rsidR="002C7D37" w:rsidRPr="002C7D37" w:rsidRDefault="002C7D37" w:rsidP="002C7D37">
      <w:pPr>
        <w:tabs>
          <w:tab w:val="left" w:pos="-720"/>
        </w:tabs>
        <w:suppressAutoHyphens/>
        <w:rPr>
          <w:rFonts w:ascii="Times New Roman" w:hAnsi="Times New Roman"/>
          <w:b/>
          <w:color w:val="000000"/>
          <w:lang w:eastAsia="en-GB"/>
        </w:rPr>
      </w:pPr>
    </w:p>
    <w:p w14:paraId="64E412E9" w14:textId="77777777" w:rsidR="002C7D37" w:rsidRPr="002C7D37" w:rsidRDefault="002C7D37" w:rsidP="002C7D37">
      <w:pPr>
        <w:tabs>
          <w:tab w:val="left" w:pos="-720"/>
        </w:tabs>
        <w:suppressAutoHyphens/>
        <w:rPr>
          <w:rFonts w:ascii="Times New Roman" w:hAnsi="Times New Roman"/>
          <w:b/>
          <w:color w:val="000000"/>
          <w:lang w:eastAsia="en-GB"/>
        </w:rPr>
      </w:pPr>
    </w:p>
    <w:p w14:paraId="1CB666B0" w14:textId="77777777" w:rsidR="002C7D37" w:rsidRPr="002C7D37" w:rsidRDefault="002C7D37" w:rsidP="002C7D37">
      <w:pPr>
        <w:tabs>
          <w:tab w:val="left" w:pos="-720"/>
        </w:tabs>
        <w:suppressAutoHyphens/>
        <w:rPr>
          <w:rFonts w:ascii="Times New Roman" w:hAnsi="Times New Roman"/>
          <w:b/>
          <w:color w:val="000000"/>
          <w:lang w:eastAsia="en-GB"/>
        </w:rPr>
      </w:pPr>
    </w:p>
    <w:p w14:paraId="1C8E32F3" w14:textId="77777777" w:rsidR="002C7D37" w:rsidRPr="002C7D37" w:rsidRDefault="002C7D37" w:rsidP="002C7D37">
      <w:pPr>
        <w:tabs>
          <w:tab w:val="left" w:pos="-720"/>
        </w:tabs>
        <w:suppressAutoHyphens/>
        <w:rPr>
          <w:rFonts w:ascii="Times New Roman" w:hAnsi="Times New Roman"/>
          <w:b/>
          <w:color w:val="000000"/>
          <w:lang w:eastAsia="en-GB"/>
        </w:rPr>
      </w:pPr>
    </w:p>
    <w:p w14:paraId="164552EC" w14:textId="77777777" w:rsidR="002C7D37" w:rsidRPr="002C7D37" w:rsidRDefault="002C7D37" w:rsidP="002C7D37">
      <w:pPr>
        <w:tabs>
          <w:tab w:val="left" w:pos="-720"/>
        </w:tabs>
        <w:suppressAutoHyphens/>
        <w:rPr>
          <w:rFonts w:ascii="Times New Roman" w:hAnsi="Times New Roman"/>
          <w:b/>
          <w:color w:val="000000"/>
          <w:lang w:eastAsia="en-GB"/>
        </w:rPr>
      </w:pPr>
    </w:p>
    <w:p w14:paraId="7C8AD583" w14:textId="77777777" w:rsidR="002C7D37" w:rsidRPr="002C7D37" w:rsidRDefault="002C7D37" w:rsidP="002C7D37">
      <w:pPr>
        <w:tabs>
          <w:tab w:val="left" w:pos="-720"/>
        </w:tabs>
        <w:suppressAutoHyphens/>
        <w:rPr>
          <w:rFonts w:ascii="Times New Roman" w:hAnsi="Times New Roman"/>
          <w:b/>
          <w:color w:val="000000"/>
          <w:lang w:eastAsia="en-GB"/>
        </w:rPr>
      </w:pPr>
    </w:p>
    <w:p w14:paraId="752E021D" w14:textId="77777777" w:rsidR="002C7D37" w:rsidRPr="002C7D37" w:rsidRDefault="002C7D37" w:rsidP="002C7D37">
      <w:pPr>
        <w:tabs>
          <w:tab w:val="left" w:pos="-720"/>
        </w:tabs>
        <w:suppressAutoHyphens/>
        <w:rPr>
          <w:rFonts w:ascii="Times New Roman" w:hAnsi="Times New Roman"/>
          <w:b/>
          <w:color w:val="000000"/>
          <w:lang w:eastAsia="en-GB"/>
        </w:rPr>
      </w:pPr>
    </w:p>
    <w:p w14:paraId="011418BC" w14:textId="77777777" w:rsidR="002C7D37" w:rsidRPr="002C7D37" w:rsidRDefault="002C7D37" w:rsidP="002C7D37">
      <w:pPr>
        <w:tabs>
          <w:tab w:val="left" w:pos="-720"/>
        </w:tabs>
        <w:suppressAutoHyphens/>
        <w:rPr>
          <w:rFonts w:ascii="Times New Roman" w:hAnsi="Times New Roman"/>
          <w:b/>
          <w:color w:val="000000"/>
          <w:lang w:eastAsia="en-GB"/>
        </w:rPr>
      </w:pPr>
    </w:p>
    <w:p w14:paraId="7B05A40F" w14:textId="0489ADEA" w:rsidR="009F0BA5" w:rsidRDefault="009F0BA5">
      <w:r>
        <w:br w:type="page"/>
      </w:r>
    </w:p>
    <w:p w14:paraId="30E19F48" w14:textId="743D0D0D" w:rsidR="00027C27" w:rsidRPr="009B7615" w:rsidRDefault="00B312A3" w:rsidP="009F0BA5">
      <w:r>
        <w:rPr>
          <w:noProof/>
        </w:rPr>
        <w:lastRenderedPageBreak/>
        <w:object w:dxaOrig="1440" w:dyaOrig="1440" w14:anchorId="59508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pt;margin-top:.05pt;width:552pt;height:773.25pt;z-index:251661312;mso-position-horizontal-relative:text;mso-position-vertical-relative:text;mso-width-relative:page;mso-height-relative:page">
            <v:imagedata r:id="rId9" o:title=""/>
            <w10:wrap type="square"/>
          </v:shape>
          <o:OLEObject Type="Embed" ProgID="Word.Document.12" ShapeID="_x0000_s1026" DrawAspect="Content" ObjectID="_1814177520" r:id="rId10">
            <o:FieldCodes>\s</o:FieldCodes>
          </o:OLEObject>
        </w:object>
      </w:r>
    </w:p>
    <w:sectPr w:rsidR="00027C27" w:rsidRPr="009B7615" w:rsidSect="00733EC0">
      <w:footerReference w:type="first" r:id="rId11"/>
      <w:pgSz w:w="11906" w:h="16838"/>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6279B" w14:textId="77777777" w:rsidR="00A21381" w:rsidRDefault="00A21381">
      <w:r>
        <w:separator/>
      </w:r>
    </w:p>
  </w:endnote>
  <w:endnote w:type="continuationSeparator" w:id="0">
    <w:p w14:paraId="05C93F1C" w14:textId="77777777" w:rsidR="00A21381" w:rsidRDefault="00A2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2E36" w14:textId="20DD8FE3" w:rsidR="00733EC0" w:rsidRPr="00247213" w:rsidRDefault="00733EC0" w:rsidP="00733EC0">
    <w:pPr>
      <w:spacing w:after="120"/>
      <w:jc w:val="center"/>
      <w:rPr>
        <w:sz w:val="22"/>
        <w:szCs w:val="22"/>
      </w:rPr>
    </w:pPr>
    <w:r w:rsidRPr="00247213">
      <w:rPr>
        <w:sz w:val="22"/>
        <w:szCs w:val="22"/>
      </w:rPr>
      <w:t>ENQUIRIES ABOUT THE CONTENT OF THIS PRODUCT RECALL INFORMATION NOTICE SHOULD BE MADE TO</w:t>
    </w:r>
    <w:r>
      <w:rPr>
        <w:sz w:val="22"/>
        <w:szCs w:val="22"/>
      </w:rPr>
      <w:t>:</w:t>
    </w:r>
    <w:r w:rsidRPr="00247213">
      <w:rPr>
        <w:sz w:val="22"/>
        <w:szCs w:val="22"/>
      </w:rPr>
      <w:t xml:space="preserve"> THE SCOTTISH FOOD CRIME AND INCIDENTS UNIT, FOOD STANDARDS SCOTLAND, TEL: 01224 </w:t>
    </w:r>
    <w:proofErr w:type="gramStart"/>
    <w:r w:rsidRPr="00247213">
      <w:rPr>
        <w:sz w:val="22"/>
        <w:szCs w:val="22"/>
      </w:rPr>
      <w:t>28</w:t>
    </w:r>
    <w:r w:rsidR="003944CF">
      <w:rPr>
        <w:sz w:val="22"/>
        <w:szCs w:val="22"/>
      </w:rPr>
      <w:t>5100</w:t>
    </w:r>
    <w:r w:rsidRPr="00247213">
      <w:rPr>
        <w:sz w:val="22"/>
        <w:szCs w:val="22"/>
      </w:rPr>
      <w:t>;  E-mail</w:t>
    </w:r>
    <w:proofErr w:type="gramEnd"/>
    <w:r w:rsidRPr="00247213">
      <w:rPr>
        <w:sz w:val="22"/>
        <w:szCs w:val="22"/>
      </w:rPr>
      <w:t xml:space="preserve">: </w:t>
    </w:r>
    <w:proofErr w:type="spellStart"/>
    <w:r w:rsidRPr="00247213">
      <w:rPr>
        <w:sz w:val="22"/>
        <w:szCs w:val="22"/>
      </w:rPr>
      <w:t>incidents@fss.scot</w:t>
    </w:r>
    <w:proofErr w:type="spellEnd"/>
  </w:p>
  <w:p w14:paraId="66E4BC95" w14:textId="77777777" w:rsidR="00733EC0" w:rsidRPr="00247213" w:rsidRDefault="00733EC0" w:rsidP="00733EC0">
    <w:pPr>
      <w:spacing w:after="120"/>
      <w:jc w:val="center"/>
      <w:rPr>
        <w:b/>
        <w:sz w:val="22"/>
        <w:szCs w:val="22"/>
      </w:rPr>
    </w:pPr>
    <w:r w:rsidRPr="00247213">
      <w:rPr>
        <w:b/>
        <w:sz w:val="22"/>
        <w:szCs w:val="22"/>
      </w:rPr>
      <w:t xml:space="preserve">Food Standards Scotland, Old Ford </w:t>
    </w:r>
    <w:proofErr w:type="gramStart"/>
    <w:r w:rsidRPr="00247213">
      <w:rPr>
        <w:b/>
        <w:sz w:val="22"/>
        <w:szCs w:val="22"/>
      </w:rPr>
      <w:t>Road,  Aberdeen</w:t>
    </w:r>
    <w:proofErr w:type="gramEnd"/>
    <w:r w:rsidRPr="00247213">
      <w:rPr>
        <w:b/>
        <w:sz w:val="22"/>
        <w:szCs w:val="22"/>
      </w:rPr>
      <w:t xml:space="preserve"> AB11 5RL</w:t>
    </w:r>
  </w:p>
  <w:p w14:paraId="7023A0B4" w14:textId="77777777" w:rsidR="00733EC0" w:rsidRPr="00247213" w:rsidRDefault="00733EC0" w:rsidP="00733EC0">
    <w:pPr>
      <w:spacing w:after="120"/>
      <w:jc w:val="center"/>
      <w:rPr>
        <w:b/>
        <w:sz w:val="22"/>
        <w:szCs w:val="22"/>
      </w:rPr>
    </w:pPr>
    <w:r w:rsidRPr="00247213">
      <w:rPr>
        <w:b/>
        <w:sz w:val="22"/>
        <w:szCs w:val="22"/>
      </w:rPr>
      <w:t>PLEASE NOTIFY US IMMEDIATELY OF CHANGES TO YOUR CONTACTS</w:t>
    </w:r>
  </w:p>
  <w:p w14:paraId="21D90DE8" w14:textId="77777777" w:rsidR="00733EC0" w:rsidRDefault="00733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A9BE9" w14:textId="77777777" w:rsidR="00A21381" w:rsidRDefault="00A21381">
      <w:r>
        <w:separator/>
      </w:r>
    </w:p>
  </w:footnote>
  <w:footnote w:type="continuationSeparator" w:id="0">
    <w:p w14:paraId="4EE5AC4D" w14:textId="77777777" w:rsidR="00A21381" w:rsidRDefault="00A21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16cid:durableId="1227767127">
    <w:abstractNumId w:val="1"/>
  </w:num>
  <w:num w:numId="2" w16cid:durableId="2093356745">
    <w:abstractNumId w:val="0"/>
  </w:num>
  <w:num w:numId="3" w16cid:durableId="1466697483">
    <w:abstractNumId w:val="0"/>
  </w:num>
  <w:num w:numId="4" w16cid:durableId="221673674">
    <w:abstractNumId w:val="0"/>
  </w:num>
  <w:num w:numId="5" w16cid:durableId="579367552">
    <w:abstractNumId w:val="1"/>
  </w:num>
  <w:num w:numId="6" w16cid:durableId="566260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D37"/>
    <w:rsid w:val="00027C27"/>
    <w:rsid w:val="000345E0"/>
    <w:rsid w:val="0004090A"/>
    <w:rsid w:val="000C0CF4"/>
    <w:rsid w:val="00167B73"/>
    <w:rsid w:val="001A1581"/>
    <w:rsid w:val="001B3623"/>
    <w:rsid w:val="001D0F40"/>
    <w:rsid w:val="00210E25"/>
    <w:rsid w:val="002500E2"/>
    <w:rsid w:val="00281579"/>
    <w:rsid w:val="002A53E1"/>
    <w:rsid w:val="002C7D37"/>
    <w:rsid w:val="00306C61"/>
    <w:rsid w:val="0037582B"/>
    <w:rsid w:val="003944CF"/>
    <w:rsid w:val="003A1130"/>
    <w:rsid w:val="003B7096"/>
    <w:rsid w:val="003E4B6A"/>
    <w:rsid w:val="004A1159"/>
    <w:rsid w:val="004B5801"/>
    <w:rsid w:val="00576FDB"/>
    <w:rsid w:val="00614535"/>
    <w:rsid w:val="00616681"/>
    <w:rsid w:val="00625792"/>
    <w:rsid w:val="00644546"/>
    <w:rsid w:val="006C1B40"/>
    <w:rsid w:val="006E29CC"/>
    <w:rsid w:val="00727493"/>
    <w:rsid w:val="00733EC0"/>
    <w:rsid w:val="00745FA5"/>
    <w:rsid w:val="00810A9A"/>
    <w:rsid w:val="00857548"/>
    <w:rsid w:val="0087507B"/>
    <w:rsid w:val="008C6210"/>
    <w:rsid w:val="00903BD1"/>
    <w:rsid w:val="009B7615"/>
    <w:rsid w:val="009D02AD"/>
    <w:rsid w:val="009F0BA5"/>
    <w:rsid w:val="00A007AB"/>
    <w:rsid w:val="00A21381"/>
    <w:rsid w:val="00A52D69"/>
    <w:rsid w:val="00AD4DEC"/>
    <w:rsid w:val="00B23FAB"/>
    <w:rsid w:val="00B312A3"/>
    <w:rsid w:val="00B51BDC"/>
    <w:rsid w:val="00B561C0"/>
    <w:rsid w:val="00B625B0"/>
    <w:rsid w:val="00B773CE"/>
    <w:rsid w:val="00B7788C"/>
    <w:rsid w:val="00BB2562"/>
    <w:rsid w:val="00BE6AD3"/>
    <w:rsid w:val="00C36767"/>
    <w:rsid w:val="00C406AB"/>
    <w:rsid w:val="00C91823"/>
    <w:rsid w:val="00CA45EF"/>
    <w:rsid w:val="00D008AB"/>
    <w:rsid w:val="00D64A31"/>
    <w:rsid w:val="00D9265F"/>
    <w:rsid w:val="00DF35D2"/>
    <w:rsid w:val="00E265CC"/>
    <w:rsid w:val="00E35118"/>
    <w:rsid w:val="00E85C6A"/>
    <w:rsid w:val="00E90882"/>
    <w:rsid w:val="00EA26A2"/>
    <w:rsid w:val="00EF5732"/>
    <w:rsid w:val="00F1648B"/>
    <w:rsid w:val="00F97516"/>
    <w:rsid w:val="00FA1D93"/>
    <w:rsid w:val="00FA4BC1"/>
    <w:rsid w:val="00FB7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276E6E"/>
  <w15:chartTrackingRefBased/>
  <w15:docId w15:val="{ACFC02E8-966C-49DA-BD84-B003D662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paragraph" w:styleId="Heading7">
    <w:name w:val="heading 7"/>
    <w:basedOn w:val="Normal"/>
    <w:next w:val="Normal"/>
    <w:link w:val="Heading7Char"/>
    <w:uiPriority w:val="9"/>
    <w:semiHidden/>
    <w:unhideWhenUsed/>
    <w:qFormat/>
    <w:rsid w:val="002C7D3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customStyle="1" w:styleId="Heading7Char">
    <w:name w:val="Heading 7 Char"/>
    <w:basedOn w:val="DefaultParagraphFont"/>
    <w:link w:val="Heading7"/>
    <w:uiPriority w:val="9"/>
    <w:semiHidden/>
    <w:rsid w:val="002C7D37"/>
    <w:rPr>
      <w:rFonts w:asciiTheme="majorHAnsi" w:eastAsiaTheme="majorEastAsia" w:hAnsiTheme="majorHAnsi" w:cstheme="majorBidi"/>
      <w:i/>
      <w:iCs/>
      <w:color w:val="1F4D78" w:themeColor="accent1" w:themeShade="7F"/>
      <w:sz w:val="24"/>
      <w:szCs w:val="20"/>
    </w:rPr>
  </w:style>
  <w:style w:type="table" w:styleId="TableGrid">
    <w:name w:val="Table Grid"/>
    <w:basedOn w:val="TableNormal"/>
    <w:uiPriority w:val="39"/>
    <w:rsid w:val="00D92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A42012851</value>
    </field>
    <field name="Objective-Title">
      <value order="0">PRIN Template - USE THIS ONE</value>
    </field>
    <field name="Objective-Description">
      <value order="0"/>
    </field>
    <field name="Objective-CreationStamp">
      <value order="0">2022-12-29T14:17:48Z</value>
    </field>
    <field name="Objective-IsApproved">
      <value order="0">false</value>
    </field>
    <field name="Objective-IsPublished">
      <value order="0">false</value>
    </field>
    <field name="Objective-DatePublished">
      <value order="0"/>
    </field>
    <field name="Objective-ModificationStamp">
      <value order="0">2025-06-24T13:31:11Z</value>
    </field>
    <field name="Objective-Owner">
      <value order="0">Charles, Heather H (U441152)</value>
    </field>
    <field name="Objective-Path">
      <value order="0">Objective Global Folder:Food Standards Scotland File Plan:Health, Nutrition and Care:Food and Drink:Food Safety:Casework: Food Safety (Food Standards Scotland):Food Incidents: (2025): 2025-2030</value>
    </field>
    <field name="Objective-Parent">
      <value order="0">Food Incidents: (2025): 2025-2030</value>
    </field>
    <field name="Objective-State">
      <value order="0">Being Drafted</value>
    </field>
    <field name="Objective-VersionId">
      <value order="0">vA80455788</value>
    </field>
    <field name="Objective-Version">
      <value order="0">8.1</value>
    </field>
    <field name="Objective-VersionNumber">
      <value order="0">11</value>
    </field>
    <field name="Objective-VersionComment">
      <value order="0"/>
    </field>
    <field name="Objective-FileNumber">
      <value order="0">CASE/760656</value>
    </field>
    <field name="Objective-Classification">
      <value order="0">OFFICIAL</value>
    </field>
    <field name="Objective-Caveats">
      <value order="0">Caveat for access to Food Standards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221</Words>
  <Characters>1266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 (Heather)</dc:creator>
  <cp:keywords/>
  <dc:description/>
  <cp:lastModifiedBy>Alana McLean</cp:lastModifiedBy>
  <cp:revision>2</cp:revision>
  <dcterms:created xsi:type="dcterms:W3CDTF">2025-07-16T12:25:00Z</dcterms:created>
  <dcterms:modified xsi:type="dcterms:W3CDTF">2025-07-16T12:25:00Z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A42012851</vt:lpwstr>
  </property>
  <property fmtid="{D5CDD505-2E9C-101B-9397-08002B2CF9AE}" pid="4" name="Objective-Title">
    <vt:lpwstr>PRIN Template - USE THIS ONE</vt:lpwstr>
  </property>
  <property fmtid="{D5CDD505-2E9C-101B-9397-08002B2CF9AE}" pid="5" name="Objective-Description">
    <vt:lpwstr/>
  </property>
  <property fmtid="{D5CDD505-2E9C-101B-9397-08002B2CF9AE}" pid="6" name="Objective-CreationStamp">
    <vt:filetime>2022-12-29T14:17:48Z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2025-06-24T13:31:11Z</vt:filetime>
  </property>
  <property fmtid="{D5CDD505-2E9C-101B-9397-08002B2CF9AE}" pid="11" name="Objective-Owner">
    <vt:lpwstr>Charles, Heather H (U441152)</vt:lpwstr>
  </property>
  <property fmtid="{D5CDD505-2E9C-101B-9397-08002B2CF9AE}" pid="12" name="Objective-Path">
    <vt:lpwstr>Objective Global Folder:Food Standards Scotland File Plan:Health, Nutrition and Care:Food and Drink:Food Safety:Casework: Food Safety (Food Standards Scotland):Food Incidents: (2025): 2025-2030</vt:lpwstr>
  </property>
  <property fmtid="{D5CDD505-2E9C-101B-9397-08002B2CF9AE}" pid="13" name="Objective-Parent">
    <vt:lpwstr>Food Incidents: (2025): 2025-2030</vt:lpwstr>
  </property>
  <property fmtid="{D5CDD505-2E9C-101B-9397-08002B2CF9AE}" pid="14" name="Objective-State">
    <vt:lpwstr>Being Drafted</vt:lpwstr>
  </property>
  <property fmtid="{D5CDD505-2E9C-101B-9397-08002B2CF9AE}" pid="15" name="Objective-VersionId">
    <vt:lpwstr>vA80455788</vt:lpwstr>
  </property>
  <property fmtid="{D5CDD505-2E9C-101B-9397-08002B2CF9AE}" pid="16" name="Objective-Version">
    <vt:lpwstr>8.1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CASE/760656</vt:lpwstr>
  </property>
  <property fmtid="{D5CDD505-2E9C-101B-9397-08002B2CF9AE}" pid="20" name="Objective-Classification">
    <vt:lpwstr>OFFICIAL</vt:lpwstr>
  </property>
  <property fmtid="{D5CDD505-2E9C-101B-9397-08002B2CF9AE}" pid="21" name="Objective-Caveats">
    <vt:lpwstr>Caveat for access to Food Standards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MSIP_Label_9c562320-e093-4b07-b88b-a0c0d78f2044_Enabled">
    <vt:lpwstr>true</vt:lpwstr>
  </property>
  <property fmtid="{D5CDD505-2E9C-101B-9397-08002B2CF9AE}" pid="30" name="MSIP_Label_9c562320-e093-4b07-b88b-a0c0d78f2044_SetDate">
    <vt:lpwstr>2025-07-16T08:30:02Z</vt:lpwstr>
  </property>
  <property fmtid="{D5CDD505-2E9C-101B-9397-08002B2CF9AE}" pid="31" name="MSIP_Label_9c562320-e093-4b07-b88b-a0c0d78f2044_Method">
    <vt:lpwstr>Standard</vt:lpwstr>
  </property>
  <property fmtid="{D5CDD505-2E9C-101B-9397-08002B2CF9AE}" pid="32" name="MSIP_Label_9c562320-e093-4b07-b88b-a0c0d78f2044_Name">
    <vt:lpwstr>RCS - General</vt:lpwstr>
  </property>
  <property fmtid="{D5CDD505-2E9C-101B-9397-08002B2CF9AE}" pid="33" name="MSIP_Label_9c562320-e093-4b07-b88b-a0c0d78f2044_SiteId">
    <vt:lpwstr>ffd5905f-dde8-45bb-bb09-90c8ad2ed5a1</vt:lpwstr>
  </property>
  <property fmtid="{D5CDD505-2E9C-101B-9397-08002B2CF9AE}" pid="34" name="MSIP_Label_9c562320-e093-4b07-b88b-a0c0d78f2044_ActionId">
    <vt:lpwstr>8e356567-d66d-449a-aa9c-675e38196a7a</vt:lpwstr>
  </property>
  <property fmtid="{D5CDD505-2E9C-101B-9397-08002B2CF9AE}" pid="35" name="MSIP_Label_9c562320-e093-4b07-b88b-a0c0d78f2044_ContentBits">
    <vt:lpwstr>0</vt:lpwstr>
  </property>
  <property fmtid="{D5CDD505-2E9C-101B-9397-08002B2CF9AE}" pid="36" name="MSIP_Label_9c562320-e093-4b07-b88b-a0c0d78f2044_Tag">
    <vt:lpwstr>10, 3, 0, 1</vt:lpwstr>
  </property>
</Properties>
</file>