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b/>
          <w:szCs w:val="24"/>
          <w:lang w:eastAsia="en-GB"/>
        </w:rPr>
      </w:pPr>
      <w:bookmarkStart w:id="0" w:name="_GoBack"/>
      <w:bookmarkEnd w:id="0"/>
      <w:r w:rsidRPr="00593391">
        <w:rPr>
          <w:b/>
          <w:szCs w:val="24"/>
          <w:lang w:eastAsia="en-GB"/>
        </w:rPr>
        <w:t>Annex 2.  How we handle consultation responses.</w:t>
      </w: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szCs w:val="24"/>
          <w:lang w:eastAsia="en-GB"/>
        </w:rPr>
      </w:pP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szCs w:val="24"/>
          <w:lang w:eastAsia="en-GB"/>
        </w:rPr>
      </w:pPr>
      <w:r w:rsidRPr="00593391">
        <w:rPr>
          <w:szCs w:val="24"/>
          <w:lang w:eastAsia="en-GB"/>
        </w:rPr>
        <w:t xml:space="preserve">We need to know how to handle your response and in particular, whether you are happy for it to be made public.  The attached Respondent Information Form at </w:t>
      </w:r>
      <w:r w:rsidRPr="00593391">
        <w:rPr>
          <w:b/>
          <w:szCs w:val="24"/>
          <w:lang w:eastAsia="en-GB"/>
        </w:rPr>
        <w:t xml:space="preserve">Annex 4 </w:t>
      </w:r>
      <w:r w:rsidRPr="00593391">
        <w:rPr>
          <w:szCs w:val="24"/>
          <w:lang w:eastAsia="en-GB"/>
        </w:rPr>
        <w:t>will ensure that we treat your response appropriately.  If you ask for your response not to be published we treat it as  confidential.</w:t>
      </w: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szCs w:val="24"/>
          <w:lang w:eastAsia="en-GB"/>
        </w:rPr>
      </w:pPr>
      <w:r w:rsidRPr="00593391">
        <w:rPr>
          <w:szCs w:val="24"/>
          <w:lang w:eastAsia="en-GB"/>
        </w:rPr>
        <w:t> </w:t>
      </w: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szCs w:val="24"/>
          <w:lang w:eastAsia="en-GB"/>
        </w:rPr>
      </w:pPr>
      <w:r w:rsidRPr="00593391">
        <w:rPr>
          <w:szCs w:val="24"/>
          <w:lang w:eastAsia="en-GB"/>
        </w:rPr>
        <w:t>You should be aware that Food Standards Scotland is subject to the provisions of the Freedom of Information (Scotland) Act 2002 and must consider any request made to it under the Act for information relating to responses made to this consultation exercise.</w:t>
      </w: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szCs w:val="24"/>
          <w:lang w:eastAsia="en-GB"/>
        </w:rPr>
      </w:pPr>
      <w:r w:rsidRPr="00593391">
        <w:rPr>
          <w:szCs w:val="24"/>
          <w:lang w:eastAsia="en-GB"/>
        </w:rPr>
        <w:t> </w:t>
      </w: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b/>
          <w:i/>
          <w:iCs/>
          <w:szCs w:val="24"/>
          <w:lang w:eastAsia="en-GB"/>
        </w:rPr>
      </w:pPr>
      <w:r w:rsidRPr="00593391">
        <w:rPr>
          <w:b/>
          <w:i/>
          <w:iCs/>
          <w:szCs w:val="24"/>
          <w:lang w:eastAsia="en-GB"/>
        </w:rPr>
        <w:t>What happens next?</w:t>
      </w: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b/>
          <w:szCs w:val="24"/>
          <w:lang w:eastAsia="en-GB"/>
        </w:rPr>
      </w:pP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szCs w:val="24"/>
          <w:lang w:eastAsia="en-GB"/>
        </w:rPr>
      </w:pPr>
      <w:r w:rsidRPr="00593391">
        <w:rPr>
          <w:szCs w:val="24"/>
          <w:lang w:eastAsia="en-GB"/>
        </w:rPr>
        <w:t>Following the closing date, all responses will be analysed and considered along with any other available evidence to help us reach a decision on this issue.  We aim to issue a report summarising the outcome of this consultation by the end of June which will then inform any subsequent guidance or instrument considered necessary.</w:t>
      </w: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szCs w:val="24"/>
          <w:lang w:eastAsia="en-GB"/>
        </w:rPr>
      </w:pPr>
      <w:r w:rsidRPr="00593391">
        <w:rPr>
          <w:szCs w:val="24"/>
          <w:lang w:eastAsia="en-GB"/>
        </w:rPr>
        <w:t> </w:t>
      </w: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szCs w:val="24"/>
          <w:lang w:eastAsia="en-GB"/>
        </w:rPr>
      </w:pPr>
      <w:r w:rsidRPr="00593391">
        <w:rPr>
          <w:szCs w:val="24"/>
          <w:lang w:eastAsia="en-GB"/>
        </w:rPr>
        <w:t>If you have given permission for your response to be made public and after we have checked  that it contains no potentially defamatory material, your response will be made available to the public in the Food Standards Scotland website</w:t>
      </w: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szCs w:val="24"/>
          <w:lang w:eastAsia="en-GB"/>
        </w:rPr>
      </w:pPr>
      <w:r w:rsidRPr="00593391">
        <w:rPr>
          <w:szCs w:val="24"/>
          <w:lang w:eastAsia="en-GB"/>
        </w:rPr>
        <w:t xml:space="preserve">web pages shortly thereafter.  </w:t>
      </w: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szCs w:val="24"/>
          <w:lang w:eastAsia="en-GB"/>
        </w:rPr>
      </w:pPr>
      <w:r w:rsidRPr="00593391">
        <w:rPr>
          <w:szCs w:val="24"/>
          <w:lang w:eastAsia="en-GB"/>
        </w:rPr>
        <w:t> </w:t>
      </w:r>
    </w:p>
    <w:p w:rsidR="00593391" w:rsidRPr="00593391" w:rsidRDefault="00593391" w:rsidP="00593391">
      <w:pPr>
        <w:tabs>
          <w:tab w:val="clear" w:pos="720"/>
          <w:tab w:val="clear" w:pos="1440"/>
          <w:tab w:val="clear" w:pos="2160"/>
          <w:tab w:val="clear" w:pos="2880"/>
          <w:tab w:val="clear" w:pos="4680"/>
          <w:tab w:val="clear" w:pos="5400"/>
          <w:tab w:val="clear" w:pos="9000"/>
        </w:tabs>
        <w:spacing w:line="240" w:lineRule="auto"/>
        <w:jc w:val="left"/>
        <w:rPr>
          <w:b/>
          <w:i/>
          <w:iCs/>
          <w:szCs w:val="24"/>
          <w:lang w:eastAsia="en-GB"/>
        </w:rPr>
      </w:pPr>
      <w:r w:rsidRPr="00593391">
        <w:rPr>
          <w:b/>
          <w:i/>
          <w:iCs/>
          <w:szCs w:val="24"/>
          <w:lang w:eastAsia="en-GB"/>
        </w:rPr>
        <w:br w:type="page"/>
      </w:r>
    </w:p>
    <w:p w:rsidR="00E3599D" w:rsidRDefault="00E3599D" w:rsidP="00E36759"/>
    <w:sectPr w:rsidR="00E3599D" w:rsidSect="00AB54F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391" w:rsidRDefault="00593391">
      <w:pPr>
        <w:spacing w:line="240" w:lineRule="auto"/>
      </w:pPr>
      <w:r>
        <w:separator/>
      </w:r>
    </w:p>
  </w:endnote>
  <w:endnote w:type="continuationSeparator" w:id="0">
    <w:p w:rsidR="00593391" w:rsidRDefault="00593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lan-News">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46" w:rsidRDefault="007860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46" w:rsidRDefault="00786046">
    <w:pPr>
      <w:pStyle w:val="Footer"/>
    </w:pPr>
  </w:p>
  <w:tbl>
    <w:tblPr>
      <w:tblW w:w="5000" w:type="pct"/>
      <w:tblLook w:val="01E0" w:firstRow="1" w:lastRow="1" w:firstColumn="1" w:lastColumn="1" w:noHBand="0" w:noVBand="0"/>
    </w:tblPr>
    <w:tblGrid>
      <w:gridCol w:w="5978"/>
      <w:gridCol w:w="3264"/>
    </w:tblGrid>
    <w:tr w:rsidR="00786046" w:rsidRPr="00786046" w:rsidTr="008F5E5F">
      <w:tc>
        <w:tcPr>
          <w:tcW w:w="3234" w:type="pct"/>
          <w:shd w:val="clear" w:color="auto" w:fill="auto"/>
        </w:tcPr>
        <w:p w:rsidR="00786046" w:rsidRPr="00786046" w:rsidRDefault="00786046" w:rsidP="00786046">
          <w:pPr>
            <w:tabs>
              <w:tab w:val="clear" w:pos="720"/>
              <w:tab w:val="clear" w:pos="1440"/>
              <w:tab w:val="clear" w:pos="2160"/>
              <w:tab w:val="clear" w:pos="2880"/>
              <w:tab w:val="clear" w:pos="4680"/>
              <w:tab w:val="clear" w:pos="5400"/>
              <w:tab w:val="clear" w:pos="9000"/>
              <w:tab w:val="right" w:pos="9907"/>
            </w:tabs>
            <w:spacing w:after="200" w:line="240" w:lineRule="exact"/>
            <w:jc w:val="left"/>
            <w:rPr>
              <w:rFonts w:eastAsia="Calibri" w:cs="Arial"/>
              <w:spacing w:val="-2"/>
              <w:sz w:val="19"/>
              <w:szCs w:val="19"/>
            </w:rPr>
          </w:pPr>
        </w:p>
        <w:p w:rsidR="00786046" w:rsidRPr="00786046" w:rsidRDefault="00786046" w:rsidP="00786046">
          <w:pPr>
            <w:tabs>
              <w:tab w:val="clear" w:pos="720"/>
              <w:tab w:val="clear" w:pos="1440"/>
              <w:tab w:val="clear" w:pos="2160"/>
              <w:tab w:val="clear" w:pos="2880"/>
              <w:tab w:val="clear" w:pos="4680"/>
              <w:tab w:val="clear" w:pos="5400"/>
              <w:tab w:val="clear" w:pos="9000"/>
              <w:tab w:val="right" w:pos="9907"/>
            </w:tabs>
            <w:spacing w:after="200" w:line="240" w:lineRule="exact"/>
            <w:jc w:val="left"/>
            <w:rPr>
              <w:rFonts w:ascii="Calibri" w:eastAsia="Calibri" w:hAnsi="Calibri" w:cs="Arial"/>
              <w:spacing w:val="-2"/>
              <w:szCs w:val="24"/>
            </w:rPr>
          </w:pPr>
          <w:r w:rsidRPr="00786046">
            <w:rPr>
              <w:rFonts w:ascii="Calibri" w:eastAsia="Calibri" w:hAnsi="Calibri" w:cs="Arial"/>
              <w:spacing w:val="-2"/>
              <w:szCs w:val="24"/>
            </w:rPr>
            <w:t>Pilgrim House, Old Ford Road, Aberdeen, AB11 5RL</w:t>
          </w:r>
          <w:r w:rsidRPr="00786046">
            <w:rPr>
              <w:rFonts w:ascii="Calibri" w:eastAsia="Calibri" w:hAnsi="Calibri" w:cs="Arial"/>
              <w:spacing w:val="-2"/>
              <w:szCs w:val="24"/>
            </w:rPr>
            <w:br/>
          </w:r>
          <w:hyperlink r:id="rId1" w:history="1">
            <w:r w:rsidRPr="00786046">
              <w:rPr>
                <w:rFonts w:ascii="Calibri" w:eastAsia="Calibri" w:hAnsi="Calibri" w:cs="Arial"/>
                <w:color w:val="0000FF"/>
                <w:spacing w:val="-2"/>
                <w:szCs w:val="24"/>
                <w:u w:val="single"/>
              </w:rPr>
              <w:t>www.foodstandards.gov.scot</w:t>
            </w:r>
          </w:hyperlink>
          <w:r w:rsidRPr="00786046">
            <w:rPr>
              <w:rFonts w:ascii="Calibri" w:eastAsia="Calibri" w:hAnsi="Calibri" w:cs="Arial"/>
              <w:spacing w:val="-2"/>
              <w:szCs w:val="24"/>
            </w:rPr>
            <w:t xml:space="preserve"> </w:t>
          </w:r>
        </w:p>
      </w:tc>
      <w:tc>
        <w:tcPr>
          <w:tcW w:w="1766" w:type="pct"/>
          <w:shd w:val="clear" w:color="auto" w:fill="auto"/>
        </w:tcPr>
        <w:p w:rsidR="00786046" w:rsidRPr="00786046" w:rsidRDefault="00786046" w:rsidP="00786046">
          <w:pPr>
            <w:tabs>
              <w:tab w:val="clear" w:pos="720"/>
              <w:tab w:val="clear" w:pos="1440"/>
              <w:tab w:val="clear" w:pos="2160"/>
              <w:tab w:val="clear" w:pos="2880"/>
              <w:tab w:val="clear" w:pos="4680"/>
              <w:tab w:val="clear" w:pos="5400"/>
              <w:tab w:val="clear" w:pos="9000"/>
              <w:tab w:val="right" w:pos="9907"/>
            </w:tabs>
            <w:spacing w:after="200" w:line="276" w:lineRule="auto"/>
            <w:ind w:left="-6589" w:right="-18"/>
            <w:jc w:val="right"/>
            <w:rPr>
              <w:rFonts w:ascii="Clan-News" w:eastAsia="Calibri" w:hAnsi="Clan-News"/>
              <w:sz w:val="19"/>
              <w:szCs w:val="19"/>
            </w:rPr>
          </w:pPr>
          <w:r w:rsidRPr="00786046">
            <w:rPr>
              <w:rFonts w:ascii="Calibri" w:eastAsia="Calibri" w:hAnsi="Calibri"/>
              <w:noProof/>
              <w:sz w:val="22"/>
              <w:szCs w:val="22"/>
              <w:lang w:eastAsia="en-GB"/>
            </w:rPr>
            <w:drawing>
              <wp:inline distT="0" distB="0" distL="0" distR="0" wp14:anchorId="36054F70" wp14:editId="04C53D1B">
                <wp:extent cx="891723" cy="622748"/>
                <wp:effectExtent l="0" t="0" r="3810" b="6350"/>
                <wp:docPr id="1" name="Picture 1"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sidRPr="00786046">
            <w:rPr>
              <w:rFonts w:ascii="Calibri" w:eastAsia="Calibri" w:hAnsi="Calibri"/>
              <w:noProof/>
              <w:sz w:val="22"/>
              <w:szCs w:val="22"/>
              <w:lang w:eastAsia="en-GB"/>
            </w:rPr>
            <w:drawing>
              <wp:inline distT="0" distB="0" distL="0" distR="0" wp14:anchorId="1DC5D7E1" wp14:editId="49F78683">
                <wp:extent cx="744146" cy="744146"/>
                <wp:effectExtent l="0" t="0" r="0" b="0"/>
                <wp:docPr id="2" name="Picture 2"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786046">
            <w:rPr>
              <w:rFonts w:eastAsia="Calibri"/>
              <w:sz w:val="22"/>
              <w:szCs w:val="24"/>
            </w:rPr>
            <w:t xml:space="preserve"> </w:t>
          </w:r>
        </w:p>
      </w:tc>
    </w:tr>
  </w:tbl>
  <w:p w:rsidR="00786046" w:rsidRDefault="00786046">
    <w:pPr>
      <w:pStyle w:val="Footer"/>
    </w:pPr>
  </w:p>
  <w:p w:rsidR="003F2479" w:rsidRPr="0067486A" w:rsidRDefault="003F2479" w:rsidP="0067486A">
    <w:pPr>
      <w:pStyle w:val="Footer"/>
      <w:tabs>
        <w:tab w:val="clear" w:pos="4153"/>
        <w:tab w:val="clear" w:pos="8306"/>
        <w:tab w:val="center" w:pos="4500"/>
        <w:tab w:val="right" w:pos="9000"/>
      </w:tabs>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46" w:rsidRDefault="00786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391" w:rsidRDefault="00593391">
      <w:pPr>
        <w:spacing w:line="240" w:lineRule="auto"/>
      </w:pPr>
      <w:r>
        <w:separator/>
      </w:r>
    </w:p>
  </w:footnote>
  <w:footnote w:type="continuationSeparator" w:id="0">
    <w:p w:rsidR="00593391" w:rsidRDefault="005933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46" w:rsidRDefault="007860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46" w:rsidRDefault="007860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91"/>
    <w:rsid w:val="00100021"/>
    <w:rsid w:val="001267F7"/>
    <w:rsid w:val="00157346"/>
    <w:rsid w:val="00192DC7"/>
    <w:rsid w:val="002F3688"/>
    <w:rsid w:val="003F2479"/>
    <w:rsid w:val="00411FC4"/>
    <w:rsid w:val="004D7552"/>
    <w:rsid w:val="00593391"/>
    <w:rsid w:val="0067486A"/>
    <w:rsid w:val="006D26F7"/>
    <w:rsid w:val="00786046"/>
    <w:rsid w:val="0092776C"/>
    <w:rsid w:val="00952710"/>
    <w:rsid w:val="009F71B8"/>
    <w:rsid w:val="00A56EBA"/>
    <w:rsid w:val="00A90A53"/>
    <w:rsid w:val="00AB54FF"/>
    <w:rsid w:val="00AC310B"/>
    <w:rsid w:val="00AE01CB"/>
    <w:rsid w:val="00C86FBA"/>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rsid w:val="00786046"/>
    <w:rPr>
      <w:lang w:eastAsia="en-US"/>
    </w:rPr>
  </w:style>
  <w:style w:type="paragraph" w:styleId="BalloonText">
    <w:name w:val="Balloon Text"/>
    <w:basedOn w:val="Normal"/>
    <w:link w:val="BalloonTextChar"/>
    <w:uiPriority w:val="99"/>
    <w:semiHidden/>
    <w:unhideWhenUsed/>
    <w:rsid w:val="007860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04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rsid w:val="00786046"/>
    <w:rPr>
      <w:lang w:eastAsia="en-US"/>
    </w:rPr>
  </w:style>
  <w:style w:type="paragraph" w:styleId="BalloonText">
    <w:name w:val="Balloon Text"/>
    <w:basedOn w:val="Normal"/>
    <w:link w:val="BalloonTextChar"/>
    <w:uiPriority w:val="99"/>
    <w:semiHidden/>
    <w:unhideWhenUsed/>
    <w:rsid w:val="007860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0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www.foodstandard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1031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u441067</dc:creator>
  <cp:lastModifiedBy>u441131</cp:lastModifiedBy>
  <cp:revision>2</cp:revision>
  <dcterms:created xsi:type="dcterms:W3CDTF">2017-05-08T08:50:00Z</dcterms:created>
  <dcterms:modified xsi:type="dcterms:W3CDTF">2017-05-08T08:50:00Z</dcterms:modified>
</cp:coreProperties>
</file>